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C6D" w:rsidRPr="00220085" w:rsidRDefault="00F27C6D" w:rsidP="00F27C6D">
      <w:pPr>
        <w:widowControl w:val="0"/>
        <w:spacing w:line="360" w:lineRule="auto"/>
        <w:rPr>
          <w:sz w:val="28"/>
          <w:rtl/>
        </w:rPr>
      </w:pPr>
    </w:p>
    <w:p w:rsidR="00F27C6D" w:rsidRPr="00B21DB0" w:rsidRDefault="00F27C6D" w:rsidP="0032306D">
      <w:pPr>
        <w:pStyle w:val="H1"/>
        <w:numPr>
          <w:ilvl w:val="0"/>
          <w:numId w:val="12"/>
        </w:numPr>
        <w:rPr>
          <w:rtl/>
        </w:rPr>
      </w:pPr>
      <w:bookmarkStart w:id="0" w:name="_Toc148872874"/>
      <w:r w:rsidRPr="00B21DB0">
        <w:rPr>
          <w:rFonts w:hint="cs"/>
          <w:rtl/>
        </w:rPr>
        <w:t>فصل دوم</w:t>
      </w:r>
      <w:r>
        <w:rPr>
          <w:rFonts w:hint="cs"/>
          <w:rtl/>
        </w:rPr>
        <w:t>(فاز آزمایشگاهی)</w:t>
      </w:r>
      <w:bookmarkEnd w:id="0"/>
    </w:p>
    <w:p w:rsidR="00F27C6D" w:rsidRDefault="00F27C6D" w:rsidP="00F27C6D">
      <w:pPr>
        <w:widowControl w:val="0"/>
        <w:spacing w:line="360" w:lineRule="auto"/>
        <w:rPr>
          <w:b/>
          <w:bCs/>
          <w:sz w:val="32"/>
          <w:szCs w:val="32"/>
          <w:rtl/>
        </w:rPr>
        <w:sectPr w:rsidR="00F27C6D" w:rsidSect="00C76414">
          <w:footerReference w:type="first" r:id="rId5"/>
          <w:pgSz w:w="11907" w:h="16839" w:code="9"/>
          <w:pgMar w:top="1440" w:right="1440" w:bottom="1440" w:left="1440" w:header="709" w:footer="709" w:gutter="0"/>
          <w:pgNumType w:start="1"/>
          <w:cols w:space="708"/>
          <w:titlePg/>
          <w:docGrid w:linePitch="360"/>
        </w:sectPr>
      </w:pPr>
    </w:p>
    <w:p w:rsidR="00F27C6D" w:rsidRPr="00922473" w:rsidRDefault="00F27C6D" w:rsidP="00F27C6D">
      <w:pPr>
        <w:jc w:val="right"/>
        <w:rPr>
          <w:b/>
          <w:bCs/>
          <w:sz w:val="28"/>
          <w:rtl/>
          <w:lang w:bidi="fa-IR"/>
        </w:rPr>
      </w:pPr>
      <w:r w:rsidRPr="00922473">
        <w:rPr>
          <w:rFonts w:hint="cs"/>
          <w:b/>
          <w:bCs/>
          <w:sz w:val="28"/>
          <w:rtl/>
        </w:rPr>
        <w:lastRenderedPageBreak/>
        <w:t>2-</w:t>
      </w:r>
      <w:bookmarkStart w:id="1" w:name="_GoBack"/>
      <w:bookmarkEnd w:id="1"/>
      <w:r w:rsidRPr="00922473">
        <w:rPr>
          <w:rFonts w:hint="cs"/>
          <w:b/>
          <w:bCs/>
          <w:sz w:val="28"/>
          <w:rtl/>
        </w:rPr>
        <w:t xml:space="preserve">1- تهیه </w:t>
      </w:r>
      <w:r w:rsidRPr="00922473">
        <w:rPr>
          <w:b/>
          <w:bCs/>
          <w:sz w:val="28"/>
          <w:rtl/>
        </w:rPr>
        <w:t>فرمولاسیون آنتی اسکالانت</w:t>
      </w:r>
    </w:p>
    <w:p w:rsidR="00F27C6D" w:rsidRDefault="00F27C6D" w:rsidP="00F27C6D">
      <w:pPr>
        <w:widowControl w:val="0"/>
        <w:bidi/>
        <w:spacing w:line="360" w:lineRule="auto"/>
        <w:jc w:val="both"/>
        <w:rPr>
          <w:sz w:val="28"/>
          <w:rtl/>
        </w:rPr>
      </w:pPr>
      <w:r w:rsidRPr="00441BD7">
        <w:rPr>
          <w:rFonts w:hint="cs"/>
          <w:sz w:val="28"/>
          <w:rtl/>
        </w:rPr>
        <w:t>در تهیه فرمولاسیون آنتی اسکالانت</w:t>
      </w:r>
      <w:r w:rsidRPr="00441BD7">
        <w:rPr>
          <w:sz w:val="28"/>
          <w:rtl/>
        </w:rPr>
        <w:softHyphen/>
      </w:r>
      <w:r w:rsidRPr="00441BD7">
        <w:rPr>
          <w:rFonts w:hint="cs"/>
          <w:sz w:val="28"/>
          <w:rtl/>
        </w:rPr>
        <w:t xml:space="preserve">ها سعی بر آن شده است که دو نوع آنتی اسکالانت </w:t>
      </w:r>
      <w:r>
        <w:rPr>
          <w:rFonts w:hint="cs"/>
          <w:sz w:val="28"/>
          <w:rtl/>
          <w:lang w:bidi="fa-IR"/>
        </w:rPr>
        <w:t xml:space="preserve">با محدوده </w:t>
      </w:r>
      <w:r w:rsidRPr="00DB0828">
        <w:rPr>
          <w:rFonts w:asciiTheme="majorBidi" w:hAnsiTheme="majorBidi" w:cstheme="majorBidi"/>
          <w:sz w:val="28"/>
          <w:lang w:bidi="fa-IR"/>
        </w:rPr>
        <w:t>pH</w:t>
      </w:r>
      <w:r w:rsidRPr="00441BD7">
        <w:rPr>
          <w:rFonts w:hint="cs"/>
          <w:sz w:val="28"/>
          <w:rtl/>
        </w:rPr>
        <w:t xml:space="preserve"> </w:t>
      </w:r>
      <w:r>
        <w:rPr>
          <w:rFonts w:hint="cs"/>
          <w:sz w:val="28"/>
          <w:rtl/>
        </w:rPr>
        <w:t xml:space="preserve">متفاوت </w:t>
      </w:r>
      <w:r w:rsidRPr="00441BD7">
        <w:rPr>
          <w:rFonts w:hint="cs"/>
          <w:sz w:val="28"/>
          <w:rtl/>
        </w:rPr>
        <w:t>تهیه شود</w:t>
      </w:r>
      <w:r>
        <w:rPr>
          <w:rFonts w:hint="cs"/>
          <w:sz w:val="28"/>
          <w:rtl/>
        </w:rPr>
        <w:t xml:space="preserve">. </w:t>
      </w:r>
      <w:r w:rsidRPr="00441BD7">
        <w:rPr>
          <w:rFonts w:hint="cs"/>
          <w:sz w:val="28"/>
          <w:rtl/>
        </w:rPr>
        <w:t xml:space="preserve"> </w:t>
      </w:r>
      <w:r w:rsidRPr="00220085">
        <w:rPr>
          <w:sz w:val="28"/>
          <w:rtl/>
        </w:rPr>
        <w:t>با توجه به اینکه بسیاری از آنتی اسکالانت</w:t>
      </w:r>
      <w:r w:rsidRPr="00220085">
        <w:rPr>
          <w:sz w:val="28"/>
          <w:rtl/>
        </w:rPr>
        <w:softHyphen/>
        <w:t>ها</w:t>
      </w:r>
      <w:r>
        <w:rPr>
          <w:rFonts w:hint="cs"/>
          <w:sz w:val="28"/>
          <w:rtl/>
        </w:rPr>
        <w:t>یی که در صنعت نفت و گاز استفاده می شوند</w:t>
      </w:r>
      <w:r w:rsidRPr="00220085">
        <w:rPr>
          <w:sz w:val="28"/>
          <w:rtl/>
        </w:rPr>
        <w:t xml:space="preserve"> در قسمت</w:t>
      </w:r>
      <w:r w:rsidRPr="00220085">
        <w:rPr>
          <w:sz w:val="28"/>
          <w:rtl/>
        </w:rPr>
        <w:softHyphen/>
        <w:t>هایی از صنعت استفاده می</w:t>
      </w:r>
      <w:r w:rsidRPr="00220085">
        <w:rPr>
          <w:sz w:val="28"/>
          <w:rtl/>
        </w:rPr>
        <w:softHyphen/>
        <w:t>شوند که اسیدیته بالا ممکن است برای تجهیزات آن</w:t>
      </w:r>
      <w:r w:rsidRPr="00220085">
        <w:rPr>
          <w:sz w:val="28"/>
          <w:rtl/>
        </w:rPr>
        <w:softHyphen/>
        <w:t>ها مضر باشد و متحمل هزینه</w:t>
      </w:r>
      <w:r w:rsidRPr="00220085">
        <w:rPr>
          <w:sz w:val="28"/>
          <w:rtl/>
        </w:rPr>
        <w:softHyphen/>
        <w:t>های زیادی در تعمیر و نگه</w:t>
      </w:r>
      <w:r w:rsidRPr="00220085">
        <w:rPr>
          <w:sz w:val="28"/>
          <w:rtl/>
        </w:rPr>
        <w:softHyphen/>
        <w:t>داری تجهیزات شوند از این رو در</w:t>
      </w:r>
      <w:r>
        <w:rPr>
          <w:rFonts w:hint="cs"/>
          <w:sz w:val="28"/>
          <w:rtl/>
        </w:rPr>
        <w:t xml:space="preserve"> </w:t>
      </w:r>
      <w:r w:rsidRPr="00220085">
        <w:rPr>
          <w:sz w:val="28"/>
          <w:rtl/>
        </w:rPr>
        <w:t>فرمولاسیون آنتی اسکالانت</w:t>
      </w:r>
      <w:r>
        <w:rPr>
          <w:rFonts w:hint="cs"/>
          <w:sz w:val="28"/>
          <w:rtl/>
        </w:rPr>
        <w:t xml:space="preserve"> کد 1</w:t>
      </w:r>
      <w:r w:rsidRPr="00220085">
        <w:rPr>
          <w:sz w:val="28"/>
          <w:rtl/>
        </w:rPr>
        <w:t xml:space="preserve"> این مساله تا حدودی در نظر گرفته شده است و </w:t>
      </w:r>
      <w:r w:rsidRPr="004F228D">
        <w:rPr>
          <w:rFonts w:asciiTheme="majorBidi" w:hAnsiTheme="majorBidi" w:cstheme="majorBidi"/>
          <w:sz w:val="28"/>
        </w:rPr>
        <w:t>pH</w:t>
      </w:r>
      <w:r w:rsidRPr="00220085">
        <w:rPr>
          <w:sz w:val="28"/>
          <w:rtl/>
        </w:rPr>
        <w:t xml:space="preserve"> </w:t>
      </w:r>
      <w:r w:rsidRPr="00220085">
        <w:rPr>
          <w:sz w:val="28"/>
        </w:rPr>
        <w:t xml:space="preserve"> </w:t>
      </w:r>
      <w:r w:rsidRPr="00220085">
        <w:rPr>
          <w:sz w:val="28"/>
          <w:rtl/>
        </w:rPr>
        <w:t xml:space="preserve">فرمولاسیون </w:t>
      </w:r>
      <w:r>
        <w:rPr>
          <w:rFonts w:hint="cs"/>
          <w:sz w:val="28"/>
          <w:rtl/>
        </w:rPr>
        <w:t xml:space="preserve">آنتی اسکالانت </w:t>
      </w:r>
      <w:r w:rsidRPr="00220085">
        <w:rPr>
          <w:sz w:val="28"/>
          <w:rtl/>
        </w:rPr>
        <w:t xml:space="preserve">در محدوده 5 تا 6 </w:t>
      </w:r>
      <w:r>
        <w:rPr>
          <w:rFonts w:hint="cs"/>
          <w:sz w:val="28"/>
          <w:rtl/>
        </w:rPr>
        <w:t>تنظیم</w:t>
      </w:r>
      <w:r w:rsidRPr="00220085">
        <w:rPr>
          <w:sz w:val="28"/>
          <w:rtl/>
        </w:rPr>
        <w:t xml:space="preserve"> شد</w:t>
      </w:r>
      <w:r>
        <w:rPr>
          <w:rFonts w:hint="cs"/>
          <w:sz w:val="28"/>
          <w:rtl/>
        </w:rPr>
        <w:t>ه است اما باید دقت شود که در این محدوده</w:t>
      </w:r>
      <w:r>
        <w:rPr>
          <w:sz w:val="28"/>
          <w:rtl/>
        </w:rPr>
        <w:softHyphen/>
      </w:r>
      <w:r>
        <w:rPr>
          <w:rFonts w:hint="cs"/>
          <w:sz w:val="28"/>
          <w:rtl/>
        </w:rPr>
        <w:t xml:space="preserve"> از شرایط برای رشد میکرواورگانیسم</w:t>
      </w:r>
      <w:r>
        <w:rPr>
          <w:sz w:val="28"/>
          <w:rtl/>
        </w:rPr>
        <w:softHyphen/>
      </w:r>
      <w:r>
        <w:rPr>
          <w:rFonts w:hint="cs"/>
          <w:sz w:val="28"/>
          <w:rtl/>
        </w:rPr>
        <w:t>ها و فساد سریع</w:t>
      </w:r>
      <w:r>
        <w:rPr>
          <w:sz w:val="28"/>
          <w:rtl/>
        </w:rPr>
        <w:softHyphen/>
      </w:r>
      <w:r>
        <w:rPr>
          <w:rFonts w:hint="cs"/>
          <w:sz w:val="28"/>
          <w:rtl/>
        </w:rPr>
        <w:t>تر محصول وجود دارد بنابراین لازم است از نگه</w:t>
      </w:r>
      <w:r>
        <w:rPr>
          <w:sz w:val="28"/>
          <w:rtl/>
        </w:rPr>
        <w:softHyphen/>
      </w:r>
      <w:r>
        <w:rPr>
          <w:rFonts w:hint="cs"/>
          <w:sz w:val="28"/>
          <w:rtl/>
        </w:rPr>
        <w:t>دارنده در محصول استفاده شود</w:t>
      </w:r>
      <w:r w:rsidRPr="00220085">
        <w:rPr>
          <w:sz w:val="28"/>
          <w:rtl/>
        </w:rPr>
        <w:t xml:space="preserve">. </w:t>
      </w:r>
      <w:proofErr w:type="gramStart"/>
      <w:r w:rsidRPr="004F228D">
        <w:rPr>
          <w:rFonts w:asciiTheme="majorBidi" w:hAnsiTheme="majorBidi" w:cstheme="majorBidi"/>
          <w:sz w:val="28"/>
        </w:rPr>
        <w:t>pH</w:t>
      </w:r>
      <w:r w:rsidRPr="00220085">
        <w:rPr>
          <w:sz w:val="28"/>
          <w:rtl/>
        </w:rPr>
        <w:t xml:space="preserve"> </w:t>
      </w:r>
      <w:r w:rsidRPr="00220085">
        <w:rPr>
          <w:sz w:val="28"/>
        </w:rPr>
        <w:t xml:space="preserve"> </w:t>
      </w:r>
      <w:r>
        <w:rPr>
          <w:rFonts w:hint="cs"/>
          <w:sz w:val="28"/>
          <w:rtl/>
        </w:rPr>
        <w:t>آنتی</w:t>
      </w:r>
      <w:proofErr w:type="gramEnd"/>
      <w:r>
        <w:rPr>
          <w:rFonts w:hint="cs"/>
          <w:sz w:val="28"/>
          <w:rtl/>
        </w:rPr>
        <w:t xml:space="preserve"> اسکالانت کد 2 در محدوده</w:t>
      </w:r>
      <w:r>
        <w:rPr>
          <w:sz w:val="28"/>
          <w:rtl/>
        </w:rPr>
        <w:softHyphen/>
      </w:r>
      <w:r>
        <w:rPr>
          <w:rFonts w:hint="cs"/>
          <w:sz w:val="28"/>
          <w:rtl/>
        </w:rPr>
        <w:t>ی اسیدی بین 2-1 تنظیم شده است. آنتی اسکالانت</w:t>
      </w:r>
      <w:r>
        <w:rPr>
          <w:sz w:val="28"/>
          <w:rtl/>
        </w:rPr>
        <w:softHyphen/>
      </w:r>
      <w:r>
        <w:rPr>
          <w:rFonts w:hint="cs"/>
          <w:sz w:val="28"/>
          <w:rtl/>
        </w:rPr>
        <w:t>هایی که در دستگاه اسمز معکوس استفاده می شوند بیشتر در ناحیه اسیدی قرار دارند به منظور جلوگیری از ایجاد رسوب</w:t>
      </w:r>
      <w:r>
        <w:rPr>
          <w:sz w:val="28"/>
          <w:rtl/>
        </w:rPr>
        <w:softHyphen/>
      </w:r>
      <w:r>
        <w:rPr>
          <w:rFonts w:hint="cs"/>
          <w:sz w:val="28"/>
          <w:rtl/>
        </w:rPr>
        <w:t xml:space="preserve">های زیستی. </w:t>
      </w:r>
      <w:r w:rsidRPr="00220085">
        <w:rPr>
          <w:sz w:val="28"/>
          <w:rtl/>
        </w:rPr>
        <w:t>در فرمولاسیون آنتی اسکالانت</w:t>
      </w:r>
      <w:r>
        <w:rPr>
          <w:sz w:val="28"/>
          <w:rtl/>
        </w:rPr>
        <w:softHyphen/>
      </w:r>
      <w:r>
        <w:rPr>
          <w:rFonts w:hint="cs"/>
          <w:sz w:val="28"/>
          <w:rtl/>
        </w:rPr>
        <w:t>ها</w:t>
      </w:r>
      <w:r w:rsidRPr="00220085">
        <w:rPr>
          <w:sz w:val="28"/>
          <w:rtl/>
        </w:rPr>
        <w:t xml:space="preserve"> </w:t>
      </w:r>
      <w:r w:rsidRPr="00220085">
        <w:rPr>
          <w:rFonts w:hint="cs"/>
          <w:sz w:val="28"/>
          <w:rtl/>
        </w:rPr>
        <w:t xml:space="preserve">تلاش بر این بوده است که از ترکیباتی استفاده شود که پایداری </w:t>
      </w:r>
      <w:r>
        <w:rPr>
          <w:rFonts w:hint="cs"/>
          <w:sz w:val="28"/>
          <w:rtl/>
        </w:rPr>
        <w:t>دمایی بالایی</w:t>
      </w:r>
      <w:r w:rsidRPr="00220085">
        <w:rPr>
          <w:rFonts w:hint="cs"/>
          <w:sz w:val="28"/>
          <w:rtl/>
        </w:rPr>
        <w:t xml:space="preserve"> داشته باشند.</w:t>
      </w:r>
      <w:r w:rsidRPr="00220085">
        <w:rPr>
          <w:sz w:val="28"/>
          <w:rtl/>
        </w:rPr>
        <w:t xml:space="preserve"> در یک سیستم آب خنک، احتمال تشکیل کربنات کلسیم در</w:t>
      </w:r>
      <w:r w:rsidRPr="00220085">
        <w:rPr>
          <w:sz w:val="28"/>
        </w:rPr>
        <w:t xml:space="preserve"> </w:t>
      </w:r>
      <w:r w:rsidRPr="00222E39">
        <w:rPr>
          <w:rFonts w:asciiTheme="majorBidi" w:hAnsiTheme="majorBidi" w:cstheme="majorBidi"/>
          <w:sz w:val="28"/>
        </w:rPr>
        <w:t>pH</w:t>
      </w:r>
      <w:r w:rsidRPr="00220085">
        <w:rPr>
          <w:sz w:val="28"/>
        </w:rPr>
        <w:t xml:space="preserve"> </w:t>
      </w:r>
      <w:r>
        <w:rPr>
          <w:rFonts w:hint="cs"/>
          <w:sz w:val="28"/>
          <w:rtl/>
        </w:rPr>
        <w:t>قلیایی</w:t>
      </w:r>
      <w:r w:rsidRPr="00220085">
        <w:rPr>
          <w:sz w:val="28"/>
          <w:rtl/>
        </w:rPr>
        <w:t xml:space="preserve"> افزایش می یابد. بنابراین در </w:t>
      </w:r>
      <w:r>
        <w:rPr>
          <w:rFonts w:hint="cs"/>
          <w:sz w:val="28"/>
          <w:rtl/>
        </w:rPr>
        <w:t>این شرایط</w:t>
      </w:r>
      <w:r w:rsidRPr="00220085">
        <w:rPr>
          <w:sz w:val="28"/>
          <w:rtl/>
        </w:rPr>
        <w:t xml:space="preserve"> با افزودن این محصول می</w:t>
      </w:r>
      <w:r w:rsidRPr="00220085">
        <w:rPr>
          <w:sz w:val="28"/>
          <w:rtl/>
        </w:rPr>
        <w:softHyphen/>
        <w:t>توان مشکل تشکیل کربنات کلسیم را حل کرد</w:t>
      </w:r>
      <w:r w:rsidRPr="00220085">
        <w:rPr>
          <w:sz w:val="28"/>
        </w:rPr>
        <w:t>.</w:t>
      </w:r>
      <w:r w:rsidRPr="00220085">
        <w:rPr>
          <w:sz w:val="28"/>
          <w:rtl/>
        </w:rPr>
        <w:t xml:space="preserve"> </w:t>
      </w:r>
      <w:r w:rsidRPr="00220085">
        <w:rPr>
          <w:rFonts w:hint="cs"/>
          <w:sz w:val="28"/>
          <w:rtl/>
        </w:rPr>
        <w:t>اورگانوفسفاتی که در این فرمولاسیون استفاده شده است</w:t>
      </w:r>
      <w:r w:rsidRPr="00220085">
        <w:rPr>
          <w:sz w:val="28"/>
          <w:rtl/>
        </w:rPr>
        <w:t xml:space="preserve"> در شرایط قلیایی پایدار است و می تواند رسوبات</w:t>
      </w:r>
      <w:r w:rsidRPr="00220085">
        <w:rPr>
          <w:sz w:val="28"/>
        </w:rPr>
        <w:t xml:space="preserve"> </w:t>
      </w:r>
      <w:r w:rsidRPr="00387229">
        <w:rPr>
          <w:rFonts w:asciiTheme="majorBidi" w:hAnsiTheme="majorBidi" w:cstheme="majorBidi"/>
          <w:sz w:val="28"/>
        </w:rPr>
        <w:t>CaCO</w:t>
      </w:r>
      <w:r w:rsidRPr="00387229">
        <w:rPr>
          <w:rFonts w:asciiTheme="majorBidi" w:hAnsiTheme="majorBidi" w:cstheme="majorBidi"/>
          <w:sz w:val="28"/>
          <w:vertAlign w:val="subscript"/>
        </w:rPr>
        <w:t>3</w:t>
      </w:r>
      <w:r w:rsidRPr="00220085">
        <w:rPr>
          <w:sz w:val="28"/>
        </w:rPr>
        <w:t xml:space="preserve"> </w:t>
      </w:r>
      <w:r w:rsidRPr="00220085">
        <w:rPr>
          <w:sz w:val="28"/>
          <w:rtl/>
        </w:rPr>
        <w:t>و</w:t>
      </w:r>
      <w:r w:rsidRPr="00220085">
        <w:rPr>
          <w:sz w:val="28"/>
        </w:rPr>
        <w:t xml:space="preserve"> </w:t>
      </w:r>
      <w:r w:rsidRPr="00387229">
        <w:rPr>
          <w:rFonts w:asciiTheme="majorBidi" w:hAnsiTheme="majorBidi" w:cstheme="majorBidi"/>
          <w:sz w:val="28"/>
        </w:rPr>
        <w:t>CaSO</w:t>
      </w:r>
      <w:r w:rsidRPr="00387229">
        <w:rPr>
          <w:rFonts w:asciiTheme="majorBidi" w:hAnsiTheme="majorBidi" w:cstheme="majorBidi"/>
          <w:sz w:val="28"/>
          <w:vertAlign w:val="subscript"/>
        </w:rPr>
        <w:t>4</w:t>
      </w:r>
      <w:r w:rsidRPr="00220085">
        <w:rPr>
          <w:sz w:val="28"/>
        </w:rPr>
        <w:t xml:space="preserve"> </w:t>
      </w:r>
      <w:r>
        <w:rPr>
          <w:rFonts w:hint="cs"/>
          <w:sz w:val="28"/>
          <w:rtl/>
        </w:rPr>
        <w:t xml:space="preserve"> </w:t>
      </w:r>
      <w:r w:rsidRPr="00220085">
        <w:rPr>
          <w:sz w:val="28"/>
          <w:rtl/>
        </w:rPr>
        <w:t>را کنترل کند</w:t>
      </w:r>
      <w:r w:rsidRPr="00220085">
        <w:rPr>
          <w:rFonts w:hint="cs"/>
          <w:sz w:val="28"/>
          <w:rtl/>
        </w:rPr>
        <w:t xml:space="preserve">. </w:t>
      </w:r>
      <w:r w:rsidRPr="00220085">
        <w:rPr>
          <w:sz w:val="28"/>
          <w:rtl/>
        </w:rPr>
        <w:t>این ترکیب همچنین تا</w:t>
      </w:r>
      <w:r>
        <w:rPr>
          <w:rFonts w:hint="cs"/>
          <w:sz w:val="28"/>
          <w:rtl/>
        </w:rPr>
        <w:t xml:space="preserve"> دمای </w:t>
      </w:r>
      <w:r>
        <w:rPr>
          <w:rFonts w:cs="Times New Roman"/>
          <w:sz w:val="28"/>
          <w:rtl/>
        </w:rPr>
        <w:t>Cº</w:t>
      </w:r>
      <w:r w:rsidRPr="00220085">
        <w:rPr>
          <w:sz w:val="28"/>
          <w:rtl/>
        </w:rPr>
        <w:t xml:space="preserve"> 200 پایدار است و</w:t>
      </w:r>
      <w:r w:rsidRPr="00220085">
        <w:rPr>
          <w:sz w:val="28"/>
        </w:rPr>
        <w:t xml:space="preserve"> </w:t>
      </w:r>
      <w:r w:rsidRPr="00220085">
        <w:rPr>
          <w:sz w:val="28"/>
          <w:rtl/>
        </w:rPr>
        <w:t>در سیستم</w:t>
      </w:r>
      <w:r w:rsidRPr="00220085">
        <w:rPr>
          <w:sz w:val="28"/>
          <w:rtl/>
        </w:rPr>
        <w:softHyphen/>
        <w:t>های دیگ بخار یا بویلرها، این محصول تا فشار 900</w:t>
      </w:r>
      <w:r w:rsidRPr="00220085">
        <w:rPr>
          <w:sz w:val="28"/>
        </w:rPr>
        <w:t xml:space="preserve"> </w:t>
      </w:r>
      <w:r w:rsidRPr="00AE03C5">
        <w:rPr>
          <w:rFonts w:asciiTheme="majorBidi" w:hAnsiTheme="majorBidi" w:cstheme="majorBidi"/>
          <w:sz w:val="28"/>
        </w:rPr>
        <w:t>psig</w:t>
      </w:r>
      <w:r w:rsidRPr="00220085">
        <w:rPr>
          <w:sz w:val="28"/>
        </w:rPr>
        <w:t xml:space="preserve"> </w:t>
      </w:r>
      <w:r w:rsidRPr="00220085">
        <w:rPr>
          <w:sz w:val="28"/>
          <w:rtl/>
        </w:rPr>
        <w:t>می</w:t>
      </w:r>
      <w:r w:rsidRPr="00220085">
        <w:rPr>
          <w:sz w:val="28"/>
          <w:rtl/>
        </w:rPr>
        <w:softHyphen/>
        <w:t>تواند پایدار</w:t>
      </w:r>
      <w:r>
        <w:rPr>
          <w:rFonts w:hint="cs"/>
          <w:sz w:val="28"/>
          <w:rtl/>
        </w:rPr>
        <w:t>ی</w:t>
      </w:r>
      <w:r w:rsidRPr="00220085">
        <w:rPr>
          <w:sz w:val="28"/>
          <w:rtl/>
        </w:rPr>
        <w:t xml:space="preserve"> خود را حفظ کند. این ترکیب در هر نسبتی از آب قابل انحلال می</w:t>
      </w:r>
      <w:r w:rsidRPr="00220085">
        <w:rPr>
          <w:sz w:val="28"/>
          <w:rtl/>
        </w:rPr>
        <w:softHyphen/>
        <w:t>باشد. از دیگر مواد استفاده شده در فرمولاسیون محصول آنتی اسکالانت</w:t>
      </w:r>
      <w:r>
        <w:rPr>
          <w:rFonts w:hint="cs"/>
          <w:sz w:val="28"/>
          <w:rtl/>
        </w:rPr>
        <w:t>،</w:t>
      </w:r>
      <w:r w:rsidRPr="00220085">
        <w:rPr>
          <w:sz w:val="28"/>
          <w:rtl/>
        </w:rPr>
        <w:t xml:space="preserve"> </w:t>
      </w:r>
      <w:r>
        <w:rPr>
          <w:rFonts w:hint="cs"/>
          <w:sz w:val="28"/>
          <w:rtl/>
        </w:rPr>
        <w:t>نمک هفت سدیمی</w:t>
      </w:r>
      <w:r w:rsidRPr="00220085">
        <w:rPr>
          <w:sz w:val="28"/>
          <w:rtl/>
        </w:rPr>
        <w:t xml:space="preserve"> پلی فسفات می</w:t>
      </w:r>
      <w:r w:rsidRPr="00220085">
        <w:rPr>
          <w:sz w:val="28"/>
          <w:rtl/>
        </w:rPr>
        <w:softHyphen/>
        <w:t>باشد. این ماده نیز ترکیبی است که بسیار محلول در آب می</w:t>
      </w:r>
      <w:r w:rsidRPr="00220085">
        <w:rPr>
          <w:sz w:val="28"/>
          <w:rtl/>
        </w:rPr>
        <w:softHyphen/>
        <w:t>باشد و هیچگونه خطرات زیست محیطی از این ماده در خاک یا هوا نشان داده نشده است</w:t>
      </w:r>
      <w:r w:rsidRPr="00220085">
        <w:rPr>
          <w:sz w:val="28"/>
        </w:rPr>
        <w:t>.</w:t>
      </w:r>
      <w:r w:rsidRPr="00220085">
        <w:rPr>
          <w:sz w:val="28"/>
          <w:rtl/>
        </w:rPr>
        <w:t xml:space="preserve"> پلی فسفات</w:t>
      </w:r>
      <w:r>
        <w:rPr>
          <w:sz w:val="28"/>
          <w:rtl/>
        </w:rPr>
        <w:softHyphen/>
      </w:r>
      <w:r>
        <w:rPr>
          <w:rFonts w:hint="cs"/>
          <w:sz w:val="28"/>
          <w:rtl/>
        </w:rPr>
        <w:t>ها</w:t>
      </w:r>
      <w:r w:rsidRPr="00220085">
        <w:rPr>
          <w:sz w:val="28"/>
        </w:rPr>
        <w:t xml:space="preserve"> </w:t>
      </w:r>
      <w:r w:rsidRPr="00220085">
        <w:rPr>
          <w:sz w:val="28"/>
          <w:rtl/>
        </w:rPr>
        <w:t>می</w:t>
      </w:r>
      <w:r w:rsidRPr="00220085">
        <w:rPr>
          <w:sz w:val="28"/>
          <w:rtl/>
        </w:rPr>
        <w:softHyphen/>
        <w:t>توان</w:t>
      </w:r>
      <w:r>
        <w:rPr>
          <w:rFonts w:hint="cs"/>
          <w:sz w:val="28"/>
          <w:rtl/>
          <w:lang w:bidi="fa-IR"/>
        </w:rPr>
        <w:t>ن</w:t>
      </w:r>
      <w:r w:rsidRPr="00220085">
        <w:rPr>
          <w:sz w:val="28"/>
          <w:rtl/>
        </w:rPr>
        <w:t>د هیدرولیز شود و در نهایت توسط جلبک ها و یا توسط میکرو ارگانیسم</w:t>
      </w:r>
      <w:r w:rsidRPr="00220085">
        <w:rPr>
          <w:sz w:val="28"/>
          <w:rtl/>
        </w:rPr>
        <w:softHyphen/>
        <w:t>ها جذب شود</w:t>
      </w:r>
      <w:r w:rsidRPr="00220085">
        <w:rPr>
          <w:rFonts w:hint="cs"/>
          <w:sz w:val="28"/>
          <w:rtl/>
        </w:rPr>
        <w:t xml:space="preserve"> و </w:t>
      </w:r>
      <w:r w:rsidRPr="00220085">
        <w:rPr>
          <w:sz w:val="28"/>
          <w:rtl/>
        </w:rPr>
        <w:t xml:space="preserve">به چرخه فسفر طبیعی </w:t>
      </w:r>
      <w:r w:rsidRPr="00220085">
        <w:rPr>
          <w:rFonts w:hint="cs"/>
          <w:sz w:val="28"/>
          <w:rtl/>
        </w:rPr>
        <w:t>باز گردد</w:t>
      </w:r>
      <w:r w:rsidRPr="00220085">
        <w:rPr>
          <w:sz w:val="28"/>
          <w:rtl/>
        </w:rPr>
        <w:t xml:space="preserve">. مطالعات نشان داده است که </w:t>
      </w:r>
      <w:r w:rsidRPr="00220085">
        <w:rPr>
          <w:rFonts w:hint="cs"/>
          <w:sz w:val="28"/>
          <w:rtl/>
        </w:rPr>
        <w:t>این ماده</w:t>
      </w:r>
      <w:r w:rsidRPr="00220085">
        <w:rPr>
          <w:sz w:val="28"/>
        </w:rPr>
        <w:t xml:space="preserve"> </w:t>
      </w:r>
      <w:r w:rsidRPr="00220085">
        <w:rPr>
          <w:sz w:val="28"/>
          <w:rtl/>
        </w:rPr>
        <w:t xml:space="preserve">برای موجودات آبزی سمی نیست. علاوه بر این، هیچ گزارشی از وقوع حساسیت پوستی در مصرف کنندگان وجود ندارد. </w:t>
      </w:r>
      <w:r w:rsidRPr="00220085">
        <w:rPr>
          <w:rFonts w:hint="cs"/>
          <w:sz w:val="28"/>
          <w:rtl/>
        </w:rPr>
        <w:t>این ماده</w:t>
      </w:r>
      <w:r w:rsidRPr="00220085">
        <w:rPr>
          <w:sz w:val="28"/>
          <w:rtl/>
        </w:rPr>
        <w:t xml:space="preserve"> جهش زا یا ژنوتوکسیک در نظر گرفته نمی</w:t>
      </w:r>
      <w:r w:rsidRPr="00220085">
        <w:rPr>
          <w:sz w:val="28"/>
          <w:rtl/>
        </w:rPr>
        <w:softHyphen/>
        <w:t xml:space="preserve">شود. مطالعه مسمومیت طولانی مدت خوراکی هیچ شواهدی </w:t>
      </w:r>
      <w:r w:rsidRPr="00220085">
        <w:rPr>
          <w:sz w:val="28"/>
          <w:rtl/>
        </w:rPr>
        <w:lastRenderedPageBreak/>
        <w:t xml:space="preserve">از پتانسیل سرطان زایی </w:t>
      </w:r>
      <w:r w:rsidRPr="00220085">
        <w:rPr>
          <w:rFonts w:hint="cs"/>
          <w:sz w:val="28"/>
          <w:rtl/>
        </w:rPr>
        <w:t>آن</w:t>
      </w:r>
      <w:r w:rsidRPr="00220085">
        <w:rPr>
          <w:sz w:val="28"/>
          <w:rtl/>
        </w:rPr>
        <w:t xml:space="preserve"> روی موش</w:t>
      </w:r>
      <w:r w:rsidRPr="00220085">
        <w:rPr>
          <w:sz w:val="28"/>
          <w:rtl/>
        </w:rPr>
        <w:softHyphen/>
        <w:t xml:space="preserve">ها نشان نداد. </w:t>
      </w:r>
      <w:r w:rsidRPr="00220085">
        <w:rPr>
          <w:rFonts w:hint="cs"/>
          <w:sz w:val="28"/>
          <w:rtl/>
        </w:rPr>
        <w:t>پلی کربوکسیلیکی که در تهیه این فرمولاسیون به کار برده شد</w:t>
      </w:r>
      <w:r w:rsidRPr="00220085">
        <w:rPr>
          <w:sz w:val="28"/>
          <w:rtl/>
        </w:rPr>
        <w:t xml:space="preserve"> نیز به طور کلی به‌عنوان یک عامل بازدارنده تشکیل رسوب یا آنتی اسکالانت کاربرد دارد. این ماده پایداری قابل‌توجهی در حضور هیپوکلریت از خود نشان می‌دهد. با توجه به وجود گروه</w:t>
      </w:r>
      <w:r w:rsidRPr="00220085">
        <w:rPr>
          <w:sz w:val="28"/>
          <w:rtl/>
        </w:rPr>
        <w:softHyphen/>
        <w:t xml:space="preserve">های کربوکسیلیک اسید که عامل اصلی کلاته با کلسیم هستند کارایی بازدارندگی رسوب بالایی را با حداقل دوز مصرفی از خود نشان می‌دهد و در طیف گسترده‌ای از </w:t>
      </w:r>
      <w:r w:rsidRPr="00480E8A">
        <w:rPr>
          <w:rFonts w:asciiTheme="majorBidi" w:hAnsiTheme="majorBidi" w:cstheme="majorBidi"/>
          <w:sz w:val="28"/>
        </w:rPr>
        <w:t>pH</w:t>
      </w:r>
      <w:r w:rsidRPr="00220085">
        <w:rPr>
          <w:sz w:val="28"/>
          <w:rtl/>
        </w:rPr>
        <w:t>، دما و سختی آب به‌عنوان ضد رسوب می</w:t>
      </w:r>
      <w:r w:rsidRPr="00220085">
        <w:rPr>
          <w:sz w:val="28"/>
          <w:rtl/>
        </w:rPr>
        <w:softHyphen/>
        <w:t xml:space="preserve">تواند کاربرد داشته باشد. نسبت به سایر هموپلیمرها پایداری نسبتاً بالایی را در حضور یون‌های کلسیم از خود نشان می‌دهد. </w:t>
      </w:r>
      <w:r>
        <w:rPr>
          <w:rFonts w:hint="cs"/>
          <w:sz w:val="28"/>
          <w:rtl/>
        </w:rPr>
        <w:t>در ادامه جدول بهینه سازی برای آنتی اسکالانت</w:t>
      </w:r>
      <w:r>
        <w:rPr>
          <w:sz w:val="28"/>
          <w:rtl/>
        </w:rPr>
        <w:softHyphen/>
      </w:r>
      <w:r>
        <w:rPr>
          <w:rFonts w:hint="cs"/>
          <w:sz w:val="28"/>
          <w:rtl/>
        </w:rPr>
        <w:t>های کد 1 و 2 آورده شده</w:t>
      </w:r>
      <w:r>
        <w:rPr>
          <w:sz w:val="28"/>
          <w:rtl/>
        </w:rPr>
        <w:softHyphen/>
      </w:r>
      <w:r>
        <w:rPr>
          <w:rFonts w:hint="cs"/>
          <w:sz w:val="28"/>
          <w:rtl/>
        </w:rPr>
        <w:t xml:space="preserve"> است و در ادامه آزمون</w:t>
      </w:r>
      <w:r>
        <w:rPr>
          <w:sz w:val="28"/>
          <w:rtl/>
        </w:rPr>
        <w:softHyphen/>
      </w:r>
      <w:r>
        <w:rPr>
          <w:rFonts w:hint="cs"/>
          <w:sz w:val="28"/>
          <w:rtl/>
        </w:rPr>
        <w:t>هایی که برای سنجش میزان قدرت مهار رسوب انجام شده است به تفکیک بررسی می شوند.</w:t>
      </w:r>
    </w:p>
    <w:p w:rsidR="00F27C6D" w:rsidRPr="00B76786" w:rsidRDefault="00F27C6D" w:rsidP="00F27C6D">
      <w:pPr>
        <w:widowControl w:val="0"/>
        <w:spacing w:line="360" w:lineRule="auto"/>
        <w:jc w:val="center"/>
        <w:rPr>
          <w:sz w:val="28"/>
          <w:rtl/>
        </w:rPr>
      </w:pPr>
      <w:r w:rsidRPr="00B76786">
        <w:rPr>
          <w:rFonts w:hint="cs"/>
          <w:sz w:val="28"/>
          <w:rtl/>
        </w:rPr>
        <w:t>جدول 2-1- فرمولاسیون ساخت آنتی اسکالانت</w:t>
      </w:r>
      <w:r>
        <w:rPr>
          <w:rFonts w:hint="cs"/>
          <w:sz w:val="28"/>
          <w:rtl/>
        </w:rPr>
        <w:t xml:space="preserve"> کد1</w:t>
      </w:r>
    </w:p>
    <w:tbl>
      <w:tblPr>
        <w:bidiVisual/>
        <w:tblW w:w="0" w:type="auto"/>
        <w:jc w:val="righ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24"/>
        <w:gridCol w:w="1799"/>
        <w:gridCol w:w="968"/>
        <w:gridCol w:w="865"/>
        <w:gridCol w:w="819"/>
        <w:gridCol w:w="1150"/>
        <w:gridCol w:w="2091"/>
      </w:tblGrid>
      <w:tr w:rsidR="00F27C6D" w:rsidRPr="004910BB" w:rsidTr="00C87416">
        <w:trPr>
          <w:jc w:val="right"/>
        </w:trPr>
        <w:tc>
          <w:tcPr>
            <w:tcW w:w="1325"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ترتیب افزودن</w:t>
            </w:r>
          </w:p>
        </w:tc>
        <w:tc>
          <w:tcPr>
            <w:tcW w:w="1799"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نام ماده</w:t>
            </w:r>
          </w:p>
        </w:tc>
        <w:tc>
          <w:tcPr>
            <w:tcW w:w="968"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نمونه 1</w:t>
            </w:r>
          </w:p>
          <w:p w:rsidR="00F27C6D" w:rsidRPr="004910BB" w:rsidRDefault="00F27C6D" w:rsidP="00C87416">
            <w:pPr>
              <w:widowControl w:val="0"/>
              <w:spacing w:line="360" w:lineRule="auto"/>
              <w:jc w:val="center"/>
              <w:rPr>
                <w:rFonts w:ascii="Calibri Light" w:eastAsia="Calibri Light" w:hAnsi="Calibri Light"/>
                <w:sz w:val="24"/>
                <w:szCs w:val="24"/>
                <w:rtl/>
              </w:rPr>
            </w:pPr>
            <w:r w:rsidRPr="004910BB">
              <w:rPr>
                <w:rFonts w:ascii="Calibri Light" w:eastAsia="Calibri Light" w:hAnsi="Calibri Light" w:hint="cs"/>
                <w:sz w:val="24"/>
                <w:szCs w:val="24"/>
                <w:rtl/>
              </w:rPr>
              <w:t>(</w:t>
            </w:r>
            <w:r w:rsidRPr="004910BB">
              <w:rPr>
                <w:rFonts w:ascii="Calibri Light" w:eastAsia="Calibri Light" w:hAnsi="Calibri Light"/>
                <w:sz w:val="24"/>
                <w:szCs w:val="24"/>
                <w:rtl/>
              </w:rPr>
              <w:t>%</w:t>
            </w:r>
            <w:r w:rsidRPr="004910BB">
              <w:rPr>
                <w:rFonts w:ascii="Calibri Light" w:eastAsia="Calibri Light" w:hAnsi="Calibri Light" w:hint="cs"/>
                <w:sz w:val="24"/>
                <w:szCs w:val="24"/>
                <w:rtl/>
              </w:rPr>
              <w:t>)</w:t>
            </w:r>
          </w:p>
        </w:tc>
        <w:tc>
          <w:tcPr>
            <w:tcW w:w="865" w:type="dxa"/>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نمونه2</w:t>
            </w:r>
          </w:p>
          <w:p w:rsidR="00F27C6D" w:rsidRPr="004910BB" w:rsidRDefault="00F27C6D" w:rsidP="00C87416">
            <w:pPr>
              <w:widowControl w:val="0"/>
              <w:spacing w:line="360" w:lineRule="auto"/>
              <w:jc w:val="center"/>
              <w:rPr>
                <w:rFonts w:ascii="Calibri Light" w:eastAsia="Calibri Light" w:hAnsi="Calibri Light"/>
                <w:sz w:val="24"/>
                <w:szCs w:val="24"/>
                <w:rtl/>
              </w:rPr>
            </w:pPr>
            <w:r w:rsidRPr="004910BB">
              <w:rPr>
                <w:rFonts w:ascii="Calibri Light" w:eastAsia="Calibri Light" w:hAnsi="Calibri Light" w:hint="cs"/>
                <w:sz w:val="24"/>
                <w:szCs w:val="24"/>
                <w:rtl/>
              </w:rPr>
              <w:t>(</w:t>
            </w:r>
            <w:r w:rsidRPr="004910BB">
              <w:rPr>
                <w:rFonts w:ascii="Calibri Light" w:eastAsia="Calibri Light" w:hAnsi="Calibri Light"/>
                <w:sz w:val="24"/>
                <w:szCs w:val="24"/>
                <w:rtl/>
              </w:rPr>
              <w:t>%</w:t>
            </w:r>
            <w:r w:rsidRPr="004910BB">
              <w:rPr>
                <w:rFonts w:ascii="Calibri Light" w:eastAsia="Calibri Light" w:hAnsi="Calibri Light" w:hint="cs"/>
                <w:sz w:val="24"/>
                <w:szCs w:val="24"/>
                <w:rtl/>
              </w:rPr>
              <w:t>)</w:t>
            </w:r>
          </w:p>
        </w:tc>
        <w:tc>
          <w:tcPr>
            <w:tcW w:w="819" w:type="dxa"/>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نمونه3</w:t>
            </w:r>
          </w:p>
          <w:p w:rsidR="00F27C6D" w:rsidRPr="004910BB" w:rsidRDefault="00F27C6D" w:rsidP="00C87416">
            <w:pPr>
              <w:widowControl w:val="0"/>
              <w:spacing w:line="360" w:lineRule="auto"/>
              <w:jc w:val="center"/>
              <w:rPr>
                <w:rFonts w:ascii="Calibri Light" w:eastAsia="Calibri Light" w:hAnsi="Calibri Light"/>
                <w:sz w:val="24"/>
                <w:szCs w:val="24"/>
                <w:rtl/>
              </w:rPr>
            </w:pPr>
            <w:r w:rsidRPr="004910BB">
              <w:rPr>
                <w:rFonts w:ascii="Calibri Light" w:eastAsia="Calibri Light" w:hAnsi="Calibri Light" w:hint="cs"/>
                <w:sz w:val="24"/>
                <w:szCs w:val="24"/>
                <w:rtl/>
              </w:rPr>
              <w:t>(</w:t>
            </w:r>
            <w:r w:rsidRPr="004910BB">
              <w:rPr>
                <w:rFonts w:ascii="Calibri Light" w:eastAsia="Calibri Light" w:hAnsi="Calibri Light"/>
                <w:sz w:val="24"/>
                <w:szCs w:val="24"/>
                <w:rtl/>
              </w:rPr>
              <w:t>%</w:t>
            </w:r>
            <w:r w:rsidRPr="004910BB">
              <w:rPr>
                <w:rFonts w:ascii="Calibri Light" w:eastAsia="Calibri Light" w:hAnsi="Calibri Light" w:hint="cs"/>
                <w:sz w:val="24"/>
                <w:szCs w:val="24"/>
                <w:rtl/>
              </w:rPr>
              <w:t>)</w:t>
            </w:r>
          </w:p>
        </w:tc>
        <w:tc>
          <w:tcPr>
            <w:tcW w:w="1150" w:type="dxa"/>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نمونه4</w:t>
            </w:r>
          </w:p>
          <w:p w:rsidR="00F27C6D" w:rsidRPr="004910BB" w:rsidRDefault="00F27C6D" w:rsidP="00C87416">
            <w:pPr>
              <w:widowControl w:val="0"/>
              <w:spacing w:line="360" w:lineRule="auto"/>
              <w:jc w:val="center"/>
              <w:rPr>
                <w:rFonts w:ascii="Calibri Light" w:eastAsia="Calibri Light" w:hAnsi="Calibri Light"/>
                <w:sz w:val="24"/>
                <w:szCs w:val="24"/>
                <w:rtl/>
              </w:rPr>
            </w:pPr>
            <w:r w:rsidRPr="004910BB">
              <w:rPr>
                <w:rFonts w:ascii="Calibri Light" w:eastAsia="Calibri Light" w:hAnsi="Calibri Light" w:hint="cs"/>
                <w:sz w:val="24"/>
                <w:szCs w:val="24"/>
                <w:rtl/>
              </w:rPr>
              <w:t>(</w:t>
            </w:r>
            <w:r w:rsidRPr="004910BB">
              <w:rPr>
                <w:rFonts w:ascii="Calibri Light" w:eastAsia="Calibri Light" w:hAnsi="Calibri Light"/>
                <w:sz w:val="24"/>
                <w:szCs w:val="24"/>
                <w:rtl/>
              </w:rPr>
              <w:t>%</w:t>
            </w:r>
            <w:r w:rsidRPr="004910BB">
              <w:rPr>
                <w:rFonts w:ascii="Calibri Light" w:eastAsia="Calibri Light" w:hAnsi="Calibri Light" w:hint="cs"/>
                <w:sz w:val="24"/>
                <w:szCs w:val="24"/>
                <w:rtl/>
              </w:rPr>
              <w:t>)</w:t>
            </w:r>
          </w:p>
        </w:tc>
        <w:tc>
          <w:tcPr>
            <w:tcW w:w="2091"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توضیحات</w:t>
            </w:r>
          </w:p>
        </w:tc>
      </w:tr>
      <w:tr w:rsidR="00F27C6D" w:rsidRPr="004910BB" w:rsidTr="00C87416">
        <w:trPr>
          <w:jc w:val="right"/>
        </w:trPr>
        <w:tc>
          <w:tcPr>
            <w:tcW w:w="1325"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1</w:t>
            </w:r>
          </w:p>
        </w:tc>
        <w:tc>
          <w:tcPr>
            <w:tcW w:w="1799"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آب مقطر</w:t>
            </w:r>
          </w:p>
        </w:tc>
        <w:tc>
          <w:tcPr>
            <w:tcW w:w="968"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60</w:t>
            </w:r>
          </w:p>
        </w:tc>
        <w:tc>
          <w:tcPr>
            <w:tcW w:w="865"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50</w:t>
            </w:r>
          </w:p>
        </w:tc>
        <w:tc>
          <w:tcPr>
            <w:tcW w:w="819"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40</w:t>
            </w:r>
          </w:p>
        </w:tc>
        <w:tc>
          <w:tcPr>
            <w:tcW w:w="1150"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50</w:t>
            </w:r>
          </w:p>
        </w:tc>
        <w:tc>
          <w:tcPr>
            <w:tcW w:w="2091" w:type="dxa"/>
            <w:shd w:val="clear" w:color="auto" w:fill="F2F2F2"/>
          </w:tcPr>
          <w:p w:rsidR="00F27C6D" w:rsidRPr="004910BB" w:rsidRDefault="00F27C6D" w:rsidP="00C87416">
            <w:pPr>
              <w:widowControl w:val="0"/>
              <w:spacing w:line="360" w:lineRule="auto"/>
              <w:rPr>
                <w:rFonts w:asciiTheme="majorBidi" w:eastAsia="Calibri Light" w:hAnsiTheme="majorBidi"/>
                <w:sz w:val="24"/>
                <w:szCs w:val="24"/>
                <w:rtl/>
              </w:rPr>
            </w:pPr>
            <w:r w:rsidRPr="004910BB">
              <w:rPr>
                <w:rFonts w:asciiTheme="majorBidi" w:eastAsia="Calibri Light" w:hAnsiTheme="majorBidi"/>
                <w:sz w:val="24"/>
                <w:szCs w:val="24"/>
              </w:rPr>
              <w:t>TDS&lt;50</w:t>
            </w:r>
          </w:p>
        </w:tc>
      </w:tr>
      <w:tr w:rsidR="00F27C6D" w:rsidRPr="004910BB" w:rsidTr="00C87416">
        <w:trPr>
          <w:jc w:val="right"/>
        </w:trPr>
        <w:tc>
          <w:tcPr>
            <w:tcW w:w="1325"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w:t>
            </w:r>
          </w:p>
        </w:tc>
        <w:tc>
          <w:tcPr>
            <w:tcW w:w="1799"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نمک هفت سدیمی پلی فسفونات</w:t>
            </w:r>
          </w:p>
        </w:tc>
        <w:tc>
          <w:tcPr>
            <w:tcW w:w="968"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20</w:t>
            </w:r>
          </w:p>
        </w:tc>
        <w:tc>
          <w:tcPr>
            <w:tcW w:w="865"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10</w:t>
            </w:r>
          </w:p>
        </w:tc>
        <w:tc>
          <w:tcPr>
            <w:tcW w:w="819"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20</w:t>
            </w:r>
          </w:p>
        </w:tc>
        <w:tc>
          <w:tcPr>
            <w:tcW w:w="1150"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15</w:t>
            </w:r>
          </w:p>
        </w:tc>
        <w:tc>
          <w:tcPr>
            <w:tcW w:w="2091" w:type="dxa"/>
            <w:shd w:val="clear" w:color="auto" w:fill="auto"/>
          </w:tcPr>
          <w:p w:rsidR="00F27C6D" w:rsidRPr="004910BB" w:rsidRDefault="00F27C6D" w:rsidP="00C87416">
            <w:pPr>
              <w:widowControl w:val="0"/>
              <w:spacing w:line="360" w:lineRule="auto"/>
              <w:rPr>
                <w:rFonts w:asciiTheme="majorBidi" w:eastAsia="Calibri Light" w:hAnsiTheme="majorBidi"/>
                <w:sz w:val="24"/>
                <w:szCs w:val="24"/>
              </w:rPr>
            </w:pPr>
            <w:r w:rsidRPr="004910BB">
              <w:rPr>
                <w:rFonts w:asciiTheme="majorBidi" w:eastAsia="Calibri Light" w:hAnsiTheme="majorBidi"/>
                <w:sz w:val="24"/>
                <w:szCs w:val="24"/>
              </w:rPr>
              <w:t>DTPMP. 7 Na</w:t>
            </w:r>
          </w:p>
        </w:tc>
      </w:tr>
      <w:tr w:rsidR="00F27C6D" w:rsidRPr="004910BB" w:rsidTr="00C87416">
        <w:trPr>
          <w:jc w:val="right"/>
        </w:trPr>
        <w:tc>
          <w:tcPr>
            <w:tcW w:w="1325"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3</w:t>
            </w:r>
          </w:p>
        </w:tc>
        <w:tc>
          <w:tcPr>
            <w:tcW w:w="1799"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اتیدرونیک اسید</w:t>
            </w:r>
          </w:p>
        </w:tc>
        <w:tc>
          <w:tcPr>
            <w:tcW w:w="968"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10</w:t>
            </w:r>
          </w:p>
        </w:tc>
        <w:tc>
          <w:tcPr>
            <w:tcW w:w="865"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20</w:t>
            </w:r>
          </w:p>
        </w:tc>
        <w:tc>
          <w:tcPr>
            <w:tcW w:w="819"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20</w:t>
            </w:r>
          </w:p>
        </w:tc>
        <w:tc>
          <w:tcPr>
            <w:tcW w:w="1150" w:type="dxa"/>
            <w:shd w:val="clear" w:color="auto" w:fill="F2F2F2"/>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10</w:t>
            </w:r>
          </w:p>
        </w:tc>
        <w:tc>
          <w:tcPr>
            <w:tcW w:w="2091" w:type="dxa"/>
            <w:shd w:val="clear" w:color="auto" w:fill="F2F2F2"/>
          </w:tcPr>
          <w:p w:rsidR="00F27C6D" w:rsidRPr="004910BB" w:rsidRDefault="00F27C6D" w:rsidP="00C87416">
            <w:pPr>
              <w:widowControl w:val="0"/>
              <w:spacing w:line="360" w:lineRule="auto"/>
              <w:rPr>
                <w:rFonts w:asciiTheme="majorBidi" w:eastAsia="Calibri Light" w:hAnsiTheme="majorBidi"/>
                <w:sz w:val="24"/>
                <w:szCs w:val="24"/>
                <w:rtl/>
              </w:rPr>
            </w:pPr>
            <w:r w:rsidRPr="004910BB">
              <w:rPr>
                <w:rFonts w:asciiTheme="majorBidi" w:eastAsia="Calibri Light" w:hAnsiTheme="majorBidi"/>
                <w:sz w:val="24"/>
                <w:szCs w:val="24"/>
              </w:rPr>
              <w:t>HEDP 60%</w:t>
            </w:r>
          </w:p>
        </w:tc>
      </w:tr>
      <w:tr w:rsidR="00F27C6D" w:rsidRPr="004910BB" w:rsidTr="00C87416">
        <w:trPr>
          <w:jc w:val="right"/>
        </w:trPr>
        <w:tc>
          <w:tcPr>
            <w:tcW w:w="1325"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4</w:t>
            </w:r>
          </w:p>
        </w:tc>
        <w:tc>
          <w:tcPr>
            <w:tcW w:w="1799"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tl/>
              </w:rPr>
            </w:pPr>
            <w:r w:rsidRPr="004910BB">
              <w:rPr>
                <w:rFonts w:ascii="Calibri Light" w:eastAsia="Calibri Light" w:hAnsi="Calibri Light" w:hint="cs"/>
                <w:sz w:val="24"/>
                <w:szCs w:val="24"/>
                <w:rtl/>
              </w:rPr>
              <w:t>سدیم پلی اکریلات</w:t>
            </w:r>
          </w:p>
        </w:tc>
        <w:tc>
          <w:tcPr>
            <w:tcW w:w="968" w:type="dxa"/>
            <w:shd w:val="clear" w:color="auto" w:fill="auto"/>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10</w:t>
            </w:r>
          </w:p>
        </w:tc>
        <w:tc>
          <w:tcPr>
            <w:tcW w:w="865"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20</w:t>
            </w:r>
          </w:p>
        </w:tc>
        <w:tc>
          <w:tcPr>
            <w:tcW w:w="819"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20</w:t>
            </w:r>
          </w:p>
        </w:tc>
        <w:tc>
          <w:tcPr>
            <w:tcW w:w="1150" w:type="dxa"/>
          </w:tcPr>
          <w:p w:rsidR="00F27C6D" w:rsidRPr="004910BB" w:rsidRDefault="00F27C6D" w:rsidP="00C87416">
            <w:pPr>
              <w:widowControl w:val="0"/>
              <w:spacing w:line="360" w:lineRule="auto"/>
              <w:rPr>
                <w:rFonts w:ascii="Calibri Light" w:eastAsia="Calibri Light" w:hAnsi="Calibri Light"/>
                <w:sz w:val="24"/>
                <w:szCs w:val="24"/>
              </w:rPr>
            </w:pPr>
            <w:r w:rsidRPr="004910BB">
              <w:rPr>
                <w:rFonts w:ascii="Calibri Light" w:eastAsia="Calibri Light" w:hAnsi="Calibri Light" w:hint="cs"/>
                <w:sz w:val="24"/>
                <w:szCs w:val="24"/>
                <w:rtl/>
              </w:rPr>
              <w:t>25</w:t>
            </w:r>
          </w:p>
        </w:tc>
        <w:tc>
          <w:tcPr>
            <w:tcW w:w="2091" w:type="dxa"/>
            <w:shd w:val="clear" w:color="auto" w:fill="auto"/>
          </w:tcPr>
          <w:p w:rsidR="00F27C6D" w:rsidRPr="004910BB" w:rsidRDefault="00F27C6D" w:rsidP="00C87416">
            <w:pPr>
              <w:widowControl w:val="0"/>
              <w:spacing w:line="360" w:lineRule="auto"/>
              <w:rPr>
                <w:rFonts w:asciiTheme="majorBidi" w:eastAsia="Calibri Light" w:hAnsiTheme="majorBidi"/>
                <w:sz w:val="24"/>
                <w:szCs w:val="24"/>
              </w:rPr>
            </w:pPr>
            <w:r w:rsidRPr="004910BB">
              <w:rPr>
                <w:rFonts w:asciiTheme="majorBidi" w:eastAsia="Calibri Light" w:hAnsiTheme="majorBidi"/>
                <w:sz w:val="24"/>
                <w:szCs w:val="24"/>
              </w:rPr>
              <w:t>PAAS 40%</w:t>
            </w:r>
          </w:p>
        </w:tc>
      </w:tr>
    </w:tbl>
    <w:p w:rsidR="00F27C6D" w:rsidRDefault="00F27C6D" w:rsidP="00F27C6D">
      <w:pPr>
        <w:widowControl w:val="0"/>
        <w:bidi/>
        <w:spacing w:line="360" w:lineRule="auto"/>
        <w:jc w:val="both"/>
        <w:rPr>
          <w:sz w:val="28"/>
          <w:rtl/>
        </w:rPr>
      </w:pPr>
    </w:p>
    <w:p w:rsidR="00F27C6D" w:rsidRDefault="00F27C6D" w:rsidP="00F27C6D">
      <w:pPr>
        <w:widowControl w:val="0"/>
        <w:bidi/>
        <w:spacing w:line="360" w:lineRule="auto"/>
        <w:jc w:val="both"/>
        <w:rPr>
          <w:sz w:val="28"/>
          <w:rtl/>
        </w:rPr>
      </w:pPr>
      <w:r>
        <w:rPr>
          <w:rFonts w:hint="cs"/>
          <w:sz w:val="28"/>
          <w:rtl/>
        </w:rPr>
        <w:t>حالت فیزیکی و رنگ مواد اولیه در تصاویر زیر مشخص شده است.</w:t>
      </w:r>
    </w:p>
    <w:p w:rsidR="00F27C6D" w:rsidRDefault="00F27C6D" w:rsidP="00F27C6D">
      <w:pPr>
        <w:widowControl w:val="0"/>
        <w:bidi/>
        <w:spacing w:line="360" w:lineRule="auto"/>
        <w:jc w:val="both"/>
        <w:rPr>
          <w:sz w:val="28"/>
          <w:rtl/>
          <w:lang w:bidi="fa-IR"/>
        </w:rPr>
      </w:pPr>
      <w:r>
        <w:rPr>
          <w:noProof/>
          <w:sz w:val="28"/>
          <w:lang w:bidi="fa-IR"/>
        </w:rPr>
        <w:lastRenderedPageBreak/>
        <w:drawing>
          <wp:anchor distT="0" distB="0" distL="114300" distR="114300" simplePos="0" relativeHeight="251664384" behindDoc="0" locked="0" layoutInCell="1" allowOverlap="1" wp14:anchorId="4A55B2D2" wp14:editId="54B9EE7D">
            <wp:simplePos x="0" y="0"/>
            <wp:positionH relativeFrom="margin">
              <wp:posOffset>35560</wp:posOffset>
            </wp:positionH>
            <wp:positionV relativeFrom="paragraph">
              <wp:posOffset>2695575</wp:posOffset>
            </wp:positionV>
            <wp:extent cx="2849245" cy="235077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924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bidi="fa-IR"/>
        </w:rPr>
        <w:drawing>
          <wp:anchor distT="0" distB="0" distL="114300" distR="114300" simplePos="0" relativeHeight="251662336" behindDoc="0" locked="0" layoutInCell="1" allowOverlap="1" wp14:anchorId="7BFF2732" wp14:editId="068F97B0">
            <wp:simplePos x="0" y="0"/>
            <wp:positionH relativeFrom="column">
              <wp:posOffset>11430</wp:posOffset>
            </wp:positionH>
            <wp:positionV relativeFrom="paragraph">
              <wp:posOffset>0</wp:posOffset>
            </wp:positionV>
            <wp:extent cx="2873375" cy="267144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3375"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bidi="fa-IR"/>
        </w:rPr>
        <w:drawing>
          <wp:anchor distT="0" distB="0" distL="114300" distR="114300" simplePos="0" relativeHeight="251663360" behindDoc="0" locked="0" layoutInCell="1" allowOverlap="1" wp14:anchorId="4DBAEB6A" wp14:editId="16E62F5B">
            <wp:simplePos x="0" y="0"/>
            <wp:positionH relativeFrom="margin">
              <wp:align>right</wp:align>
            </wp:positionH>
            <wp:positionV relativeFrom="paragraph">
              <wp:posOffset>11430</wp:posOffset>
            </wp:positionV>
            <wp:extent cx="2707005" cy="26600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39" cy="266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spacing w:before="240" w:line="360" w:lineRule="auto"/>
        <w:jc w:val="center"/>
        <w:rPr>
          <w:sz w:val="28"/>
          <w:lang w:bidi="fa-IR"/>
        </w:rPr>
      </w:pPr>
    </w:p>
    <w:p w:rsidR="00F27C6D" w:rsidRDefault="00F27C6D" w:rsidP="00F27C6D">
      <w:pPr>
        <w:jc w:val="center"/>
        <w:rPr>
          <w:rFonts w:ascii="Calibri" w:hAnsi="Calibri" w:cs="Times New Roman"/>
          <w:color w:val="000000"/>
          <w:sz w:val="24"/>
          <w:szCs w:val="24"/>
          <w:rtl/>
          <w:lang w:bidi="fa-IR"/>
        </w:rPr>
      </w:pPr>
      <w:r w:rsidRPr="006B02D0">
        <w:rPr>
          <w:rFonts w:hint="cs"/>
          <w:color w:val="000000"/>
          <w:sz w:val="24"/>
          <w:szCs w:val="24"/>
          <w:rtl/>
          <w:lang w:bidi="fa-IR"/>
        </w:rPr>
        <w:t xml:space="preserve">شکل 2-1-مواد اولیه آنتی اسکالانت کد 2 </w:t>
      </w:r>
      <w:r w:rsidRPr="006B02D0">
        <w:rPr>
          <w:color w:val="000000"/>
          <w:sz w:val="24"/>
          <w:szCs w:val="24"/>
          <w:rtl/>
          <w:lang w:bidi="fa-IR"/>
        </w:rPr>
        <w:t>a</w:t>
      </w:r>
      <w:r w:rsidRPr="006B02D0">
        <w:rPr>
          <w:rFonts w:hint="cs"/>
          <w:color w:val="000000"/>
          <w:sz w:val="24"/>
          <w:szCs w:val="24"/>
          <w:rtl/>
          <w:lang w:bidi="fa-IR"/>
        </w:rPr>
        <w:t xml:space="preserve">) </w:t>
      </w:r>
      <w:r w:rsidRPr="004910BB">
        <w:rPr>
          <w:rFonts w:ascii="Calibri Light" w:eastAsia="Calibri Light" w:hAnsi="Calibri Light" w:hint="cs"/>
          <w:sz w:val="24"/>
          <w:szCs w:val="24"/>
          <w:rtl/>
        </w:rPr>
        <w:t>نمک هفت سدیمی پلی فسفونات</w:t>
      </w:r>
      <w:r w:rsidRPr="006B02D0">
        <w:rPr>
          <w:color w:val="000000"/>
          <w:sz w:val="24"/>
          <w:szCs w:val="24"/>
          <w:rtl/>
          <w:lang w:bidi="fa-IR"/>
        </w:rPr>
        <w:t xml:space="preserve"> b</w:t>
      </w:r>
      <w:r w:rsidRPr="006B02D0">
        <w:rPr>
          <w:rFonts w:hint="cs"/>
          <w:color w:val="000000"/>
          <w:sz w:val="24"/>
          <w:szCs w:val="24"/>
          <w:rtl/>
          <w:lang w:bidi="fa-IR"/>
        </w:rPr>
        <w:t>) اتیدرونیک اسید پودری</w:t>
      </w:r>
      <w:r>
        <w:rPr>
          <w:rFonts w:hint="cs"/>
          <w:color w:val="000000"/>
          <w:sz w:val="24"/>
          <w:szCs w:val="24"/>
          <w:rtl/>
          <w:lang w:bidi="fa-IR"/>
        </w:rPr>
        <w:t xml:space="preserve"> </w:t>
      </w:r>
      <w:r>
        <w:rPr>
          <w:rFonts w:ascii="Calibri" w:hAnsi="Calibri" w:cs="Calibri"/>
          <w:color w:val="000000"/>
          <w:sz w:val="24"/>
          <w:szCs w:val="24"/>
          <w:rtl/>
          <w:lang w:bidi="fa-IR"/>
        </w:rPr>
        <w:t>c)</w:t>
      </w:r>
      <w:r>
        <w:rPr>
          <w:rFonts w:ascii="Calibri" w:hAnsi="Calibri" w:cs="Times New Roman" w:hint="cs"/>
          <w:color w:val="000000"/>
          <w:sz w:val="24"/>
          <w:szCs w:val="24"/>
          <w:rtl/>
          <w:lang w:bidi="fa-IR"/>
        </w:rPr>
        <w:t xml:space="preserve"> سدیم پلی اکریلات</w:t>
      </w:r>
    </w:p>
    <w:p w:rsidR="00F27C6D" w:rsidRDefault="00F27C6D" w:rsidP="00F27C6D">
      <w:pPr>
        <w:jc w:val="center"/>
        <w:rPr>
          <w:rFonts w:ascii="Calibri" w:hAnsi="Calibri" w:cs="Times New Roman"/>
          <w:color w:val="000000"/>
          <w:sz w:val="24"/>
          <w:szCs w:val="24"/>
          <w:rtl/>
          <w:lang w:bidi="fa-IR"/>
        </w:rPr>
      </w:pPr>
      <w:r>
        <w:rPr>
          <w:noProof/>
          <w:sz w:val="28"/>
          <w:lang w:bidi="fa-IR"/>
        </w:rPr>
        <w:drawing>
          <wp:anchor distT="0" distB="0" distL="114300" distR="114300" simplePos="0" relativeHeight="251665408" behindDoc="0" locked="0" layoutInCell="1" allowOverlap="1" wp14:anchorId="17B3747A" wp14:editId="5A882B8F">
            <wp:simplePos x="0" y="0"/>
            <wp:positionH relativeFrom="column">
              <wp:posOffset>1571625</wp:posOffset>
            </wp:positionH>
            <wp:positionV relativeFrom="paragraph">
              <wp:posOffset>179705</wp:posOffset>
            </wp:positionV>
            <wp:extent cx="2390775" cy="2428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C6D" w:rsidRPr="006B02D0" w:rsidRDefault="00F27C6D" w:rsidP="00F27C6D">
      <w:pPr>
        <w:jc w:val="center"/>
        <w:rPr>
          <w:color w:val="000000"/>
          <w:sz w:val="24"/>
          <w:szCs w:val="24"/>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tbl>
      <w:tblPr>
        <w:tblpPr w:leftFromText="180" w:rightFromText="180" w:vertAnchor="page" w:horzAnchor="margin" w:tblpXSpec="center" w:tblpY="2356"/>
        <w:bidiVisual/>
        <w:tblW w:w="91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97"/>
        <w:gridCol w:w="1485"/>
        <w:gridCol w:w="1232"/>
        <w:gridCol w:w="1027"/>
        <w:gridCol w:w="1027"/>
        <w:gridCol w:w="1234"/>
        <w:gridCol w:w="1857"/>
      </w:tblGrid>
      <w:tr w:rsidR="00F27C6D" w:rsidRPr="007A047D" w:rsidTr="00C87416">
        <w:tc>
          <w:tcPr>
            <w:tcW w:w="1297"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lastRenderedPageBreak/>
              <w:t>ترتیب افزودن</w:t>
            </w:r>
          </w:p>
        </w:tc>
        <w:tc>
          <w:tcPr>
            <w:tcW w:w="1485"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نام ماده</w:t>
            </w:r>
          </w:p>
        </w:tc>
        <w:tc>
          <w:tcPr>
            <w:tcW w:w="1232"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نمونه 1</w:t>
            </w:r>
          </w:p>
        </w:tc>
        <w:tc>
          <w:tcPr>
            <w:tcW w:w="1027" w:type="dxa"/>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نمونه 2</w:t>
            </w:r>
          </w:p>
        </w:tc>
        <w:tc>
          <w:tcPr>
            <w:tcW w:w="1027" w:type="dxa"/>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نمونه 3</w:t>
            </w:r>
          </w:p>
        </w:tc>
        <w:tc>
          <w:tcPr>
            <w:tcW w:w="1234" w:type="dxa"/>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نمونه 4</w:t>
            </w:r>
          </w:p>
        </w:tc>
        <w:tc>
          <w:tcPr>
            <w:tcW w:w="1857"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توضیحات</w:t>
            </w:r>
          </w:p>
        </w:tc>
      </w:tr>
      <w:tr w:rsidR="00F27C6D" w:rsidRPr="007A047D" w:rsidTr="00C87416">
        <w:tc>
          <w:tcPr>
            <w:tcW w:w="129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1</w:t>
            </w:r>
          </w:p>
        </w:tc>
        <w:tc>
          <w:tcPr>
            <w:tcW w:w="1485"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آب مقطر</w:t>
            </w:r>
          </w:p>
        </w:tc>
        <w:tc>
          <w:tcPr>
            <w:tcW w:w="1232"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55</w:t>
            </w:r>
          </w:p>
        </w:tc>
        <w:tc>
          <w:tcPr>
            <w:tcW w:w="102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60</w:t>
            </w:r>
          </w:p>
        </w:tc>
        <w:tc>
          <w:tcPr>
            <w:tcW w:w="102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40</w:t>
            </w:r>
          </w:p>
        </w:tc>
        <w:tc>
          <w:tcPr>
            <w:tcW w:w="1234"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55</w:t>
            </w:r>
          </w:p>
        </w:tc>
        <w:tc>
          <w:tcPr>
            <w:tcW w:w="1857" w:type="dxa"/>
            <w:shd w:val="clear" w:color="auto" w:fill="F2F2F2"/>
          </w:tcPr>
          <w:p w:rsidR="00F27C6D" w:rsidRPr="007A047D" w:rsidRDefault="00F27C6D" w:rsidP="00C87416">
            <w:pPr>
              <w:widowControl w:val="0"/>
              <w:spacing w:line="360" w:lineRule="auto"/>
              <w:rPr>
                <w:rFonts w:asciiTheme="majorBidi" w:eastAsia="Calibri Light" w:hAnsiTheme="majorBidi" w:cstheme="majorBidi"/>
                <w:sz w:val="24"/>
                <w:szCs w:val="24"/>
              </w:rPr>
            </w:pPr>
            <w:r w:rsidRPr="007A047D">
              <w:rPr>
                <w:rFonts w:asciiTheme="majorBidi" w:eastAsia="Calibri Light" w:hAnsiTheme="majorBidi" w:cstheme="majorBidi"/>
                <w:sz w:val="24"/>
                <w:szCs w:val="24"/>
              </w:rPr>
              <w:t>TDS&lt;50</w:t>
            </w:r>
          </w:p>
        </w:tc>
      </w:tr>
      <w:tr w:rsidR="00F27C6D" w:rsidRPr="007A047D" w:rsidTr="00C87416">
        <w:tc>
          <w:tcPr>
            <w:tcW w:w="1297"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2</w:t>
            </w:r>
          </w:p>
        </w:tc>
        <w:tc>
          <w:tcPr>
            <w:tcW w:w="1485"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آکومر 2000</w:t>
            </w:r>
          </w:p>
        </w:tc>
        <w:tc>
          <w:tcPr>
            <w:tcW w:w="1232" w:type="dxa"/>
            <w:shd w:val="clear" w:color="auto" w:fill="auto"/>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15</w:t>
            </w:r>
          </w:p>
        </w:tc>
        <w:tc>
          <w:tcPr>
            <w:tcW w:w="1027" w:type="dxa"/>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10</w:t>
            </w:r>
          </w:p>
        </w:tc>
        <w:tc>
          <w:tcPr>
            <w:tcW w:w="1027" w:type="dxa"/>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20</w:t>
            </w:r>
          </w:p>
        </w:tc>
        <w:tc>
          <w:tcPr>
            <w:tcW w:w="1234" w:type="dxa"/>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25</w:t>
            </w:r>
          </w:p>
        </w:tc>
        <w:tc>
          <w:tcPr>
            <w:tcW w:w="1857" w:type="dxa"/>
            <w:shd w:val="clear" w:color="auto" w:fill="auto"/>
          </w:tcPr>
          <w:p w:rsidR="00F27C6D" w:rsidRPr="007A047D" w:rsidRDefault="00F27C6D" w:rsidP="00C87416">
            <w:pPr>
              <w:widowControl w:val="0"/>
              <w:spacing w:line="360" w:lineRule="auto"/>
              <w:rPr>
                <w:rFonts w:asciiTheme="majorBidi" w:eastAsia="Calibri Light" w:hAnsiTheme="majorBidi" w:cstheme="majorBidi"/>
                <w:sz w:val="24"/>
                <w:szCs w:val="24"/>
                <w:rtl/>
              </w:rPr>
            </w:pPr>
            <w:r w:rsidRPr="007A047D">
              <w:rPr>
                <w:rFonts w:asciiTheme="majorBidi" w:eastAsia="Calibri Light" w:hAnsiTheme="majorBidi" w:cstheme="majorBidi"/>
                <w:sz w:val="24"/>
                <w:szCs w:val="24"/>
              </w:rPr>
              <w:t>Acumer2000</w:t>
            </w:r>
          </w:p>
        </w:tc>
      </w:tr>
      <w:tr w:rsidR="00F27C6D" w:rsidRPr="007A047D" w:rsidTr="00C87416">
        <w:trPr>
          <w:trHeight w:val="426"/>
        </w:trPr>
        <w:tc>
          <w:tcPr>
            <w:tcW w:w="129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3</w:t>
            </w:r>
          </w:p>
        </w:tc>
        <w:tc>
          <w:tcPr>
            <w:tcW w:w="1485"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lang w:bidi="fa-IR"/>
              </w:rPr>
            </w:pPr>
            <w:r w:rsidRPr="007A047D">
              <w:rPr>
                <w:rFonts w:ascii="Calibri Light" w:eastAsia="Calibri Light" w:hAnsi="Calibri Light" w:hint="cs"/>
                <w:sz w:val="24"/>
                <w:szCs w:val="24"/>
                <w:rtl/>
              </w:rPr>
              <w:t>اتیدرونیک اسید</w:t>
            </w:r>
          </w:p>
        </w:tc>
        <w:tc>
          <w:tcPr>
            <w:tcW w:w="1232"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tl/>
              </w:rPr>
            </w:pPr>
            <w:r w:rsidRPr="007A047D">
              <w:rPr>
                <w:rFonts w:ascii="Calibri Light" w:eastAsia="Calibri Light" w:hAnsi="Calibri Light" w:hint="cs"/>
                <w:sz w:val="24"/>
                <w:szCs w:val="24"/>
                <w:rtl/>
              </w:rPr>
              <w:t>30</w:t>
            </w:r>
          </w:p>
        </w:tc>
        <w:tc>
          <w:tcPr>
            <w:tcW w:w="102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30</w:t>
            </w:r>
          </w:p>
        </w:tc>
        <w:tc>
          <w:tcPr>
            <w:tcW w:w="1027"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40</w:t>
            </w:r>
          </w:p>
        </w:tc>
        <w:tc>
          <w:tcPr>
            <w:tcW w:w="1234" w:type="dxa"/>
            <w:shd w:val="clear" w:color="auto" w:fill="F2F2F2"/>
          </w:tcPr>
          <w:p w:rsidR="00F27C6D" w:rsidRPr="007A047D" w:rsidRDefault="00F27C6D" w:rsidP="00C87416">
            <w:pPr>
              <w:widowControl w:val="0"/>
              <w:spacing w:line="360" w:lineRule="auto"/>
              <w:rPr>
                <w:rFonts w:ascii="Calibri Light" w:eastAsia="Calibri Light" w:hAnsi="Calibri Light"/>
                <w:sz w:val="24"/>
                <w:szCs w:val="24"/>
              </w:rPr>
            </w:pPr>
            <w:r w:rsidRPr="007A047D">
              <w:rPr>
                <w:rFonts w:ascii="Calibri Light" w:eastAsia="Calibri Light" w:hAnsi="Calibri Light" w:hint="cs"/>
                <w:sz w:val="24"/>
                <w:szCs w:val="24"/>
                <w:rtl/>
              </w:rPr>
              <w:t>20</w:t>
            </w:r>
          </w:p>
        </w:tc>
        <w:tc>
          <w:tcPr>
            <w:tcW w:w="1857" w:type="dxa"/>
            <w:shd w:val="clear" w:color="auto" w:fill="F2F2F2"/>
          </w:tcPr>
          <w:p w:rsidR="00F27C6D" w:rsidRPr="007A047D" w:rsidRDefault="00F27C6D" w:rsidP="00C87416">
            <w:pPr>
              <w:widowControl w:val="0"/>
              <w:spacing w:line="360" w:lineRule="auto"/>
              <w:rPr>
                <w:rFonts w:asciiTheme="majorBidi" w:eastAsia="Calibri Light" w:hAnsiTheme="majorBidi" w:cstheme="majorBidi"/>
                <w:sz w:val="24"/>
                <w:szCs w:val="24"/>
                <w:rtl/>
              </w:rPr>
            </w:pPr>
            <w:r w:rsidRPr="007A047D">
              <w:rPr>
                <w:rFonts w:asciiTheme="majorBidi" w:eastAsia="Calibri Light" w:hAnsiTheme="majorBidi" w:cstheme="majorBidi"/>
                <w:sz w:val="24"/>
                <w:szCs w:val="24"/>
              </w:rPr>
              <w:t>HEDP60%</w:t>
            </w:r>
          </w:p>
        </w:tc>
      </w:tr>
    </w:tbl>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center"/>
        <w:rPr>
          <w:sz w:val="28"/>
          <w:rtl/>
          <w:lang w:bidi="fa-IR"/>
        </w:rPr>
      </w:pPr>
      <w:r w:rsidRPr="006B02D0">
        <w:rPr>
          <w:rFonts w:hint="cs"/>
          <w:color w:val="000000"/>
          <w:sz w:val="24"/>
          <w:szCs w:val="24"/>
          <w:rtl/>
          <w:lang w:bidi="fa-IR"/>
        </w:rPr>
        <w:t>شکل 2-</w:t>
      </w:r>
      <w:r>
        <w:rPr>
          <w:rFonts w:hint="cs"/>
          <w:color w:val="000000"/>
          <w:sz w:val="24"/>
          <w:szCs w:val="24"/>
          <w:rtl/>
          <w:lang w:bidi="fa-IR"/>
        </w:rPr>
        <w:t>2</w:t>
      </w:r>
      <w:r w:rsidRPr="006B02D0">
        <w:rPr>
          <w:rFonts w:hint="cs"/>
          <w:color w:val="000000"/>
          <w:sz w:val="24"/>
          <w:szCs w:val="24"/>
          <w:rtl/>
          <w:lang w:bidi="fa-IR"/>
        </w:rPr>
        <w:t>- آنتی اسکالانت کد</w:t>
      </w:r>
      <w:r w:rsidRPr="00013CF8">
        <w:rPr>
          <w:rFonts w:hint="cs"/>
          <w:color w:val="000000"/>
          <w:sz w:val="24"/>
          <w:szCs w:val="24"/>
          <w:rtl/>
          <w:lang w:bidi="fa-IR"/>
        </w:rPr>
        <w:t>1</w:t>
      </w:r>
    </w:p>
    <w:p w:rsidR="00F27C6D" w:rsidRDefault="00F27C6D" w:rsidP="00F27C6D">
      <w:pPr>
        <w:widowControl w:val="0"/>
        <w:bidi/>
        <w:spacing w:line="360" w:lineRule="auto"/>
        <w:jc w:val="center"/>
        <w:rPr>
          <w:sz w:val="28"/>
          <w:rtl/>
          <w:lang w:bidi="fa-IR"/>
        </w:rPr>
      </w:pPr>
      <w:r>
        <w:rPr>
          <w:rFonts w:hint="cs"/>
          <w:sz w:val="28"/>
          <w:rtl/>
        </w:rPr>
        <w:t xml:space="preserve">جدول 2-2- فرمولاسیون ساخت آنتی اسکالانت </w:t>
      </w:r>
      <w:r>
        <w:rPr>
          <w:rFonts w:hint="cs"/>
          <w:sz w:val="28"/>
          <w:rtl/>
          <w:lang w:bidi="fa-IR"/>
        </w:rPr>
        <w:t>کد2</w:t>
      </w: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rPr>
      </w:pPr>
      <w:r>
        <w:rPr>
          <w:rFonts w:hint="cs"/>
          <w:sz w:val="28"/>
          <w:rtl/>
        </w:rPr>
        <w:t>حالت فیزیکی و رنگ مواد اولیه در تصاویر زیر مشخص شده است.</w:t>
      </w:r>
    </w:p>
    <w:p w:rsidR="00F27C6D" w:rsidRDefault="00F27C6D" w:rsidP="00F27C6D">
      <w:pPr>
        <w:widowControl w:val="0"/>
        <w:bidi/>
        <w:spacing w:line="360" w:lineRule="auto"/>
        <w:jc w:val="both"/>
        <w:rPr>
          <w:sz w:val="28"/>
          <w:rtl/>
        </w:rPr>
      </w:pPr>
      <w:r>
        <w:rPr>
          <w:noProof/>
          <w:sz w:val="28"/>
          <w:lang w:bidi="fa-IR"/>
        </w:rPr>
        <w:drawing>
          <wp:anchor distT="0" distB="0" distL="114300" distR="114300" simplePos="0" relativeHeight="251659264" behindDoc="0" locked="0" layoutInCell="1" allowOverlap="1" wp14:anchorId="34FBF27A" wp14:editId="409210E1">
            <wp:simplePos x="0" y="0"/>
            <wp:positionH relativeFrom="margin">
              <wp:posOffset>-130810</wp:posOffset>
            </wp:positionH>
            <wp:positionV relativeFrom="paragraph">
              <wp:posOffset>371475</wp:posOffset>
            </wp:positionV>
            <wp:extent cx="3063240" cy="351472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bidi="fa-IR"/>
        </w:rPr>
        <w:drawing>
          <wp:anchor distT="0" distB="0" distL="114300" distR="114300" simplePos="0" relativeHeight="251660288" behindDoc="0" locked="0" layoutInCell="1" allowOverlap="1" wp14:anchorId="3E9E6A6B" wp14:editId="5E656D2D">
            <wp:simplePos x="0" y="0"/>
            <wp:positionH relativeFrom="column">
              <wp:posOffset>2944940</wp:posOffset>
            </wp:positionH>
            <wp:positionV relativeFrom="paragraph">
              <wp:posOffset>371030</wp:posOffset>
            </wp:positionV>
            <wp:extent cx="3015615" cy="3514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561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C6D" w:rsidRDefault="00F27C6D" w:rsidP="00F27C6D">
      <w:pPr>
        <w:widowControl w:val="0"/>
        <w:bidi/>
        <w:spacing w:line="360" w:lineRule="auto"/>
        <w:jc w:val="both"/>
        <w:rPr>
          <w:sz w:val="28"/>
          <w:rtl/>
        </w:rPr>
      </w:pPr>
    </w:p>
    <w:p w:rsidR="00F27C6D" w:rsidRPr="006B02D0" w:rsidRDefault="00F27C6D" w:rsidP="00F27C6D">
      <w:pPr>
        <w:jc w:val="center"/>
        <w:rPr>
          <w:color w:val="000000"/>
          <w:sz w:val="24"/>
          <w:szCs w:val="24"/>
          <w:rtl/>
          <w:lang w:bidi="fa-IR"/>
        </w:rPr>
      </w:pPr>
      <w:r w:rsidRPr="006B02D0">
        <w:rPr>
          <w:rFonts w:hint="cs"/>
          <w:color w:val="000000"/>
          <w:sz w:val="24"/>
          <w:szCs w:val="24"/>
          <w:rtl/>
          <w:lang w:bidi="fa-IR"/>
        </w:rPr>
        <w:t>شکل 2-</w:t>
      </w:r>
      <w:r>
        <w:rPr>
          <w:rFonts w:hint="cs"/>
          <w:color w:val="000000"/>
          <w:sz w:val="24"/>
          <w:szCs w:val="24"/>
          <w:rtl/>
          <w:lang w:bidi="fa-IR"/>
        </w:rPr>
        <w:t>3</w:t>
      </w:r>
      <w:r w:rsidRPr="006B02D0">
        <w:rPr>
          <w:rFonts w:hint="cs"/>
          <w:color w:val="000000"/>
          <w:sz w:val="24"/>
          <w:szCs w:val="24"/>
          <w:rtl/>
          <w:lang w:bidi="fa-IR"/>
        </w:rPr>
        <w:t xml:space="preserve">-مواد اولیه آنتی اسکالانت کد 2 </w:t>
      </w:r>
      <w:r w:rsidRPr="006B02D0">
        <w:rPr>
          <w:color w:val="000000"/>
          <w:sz w:val="24"/>
          <w:szCs w:val="24"/>
          <w:rtl/>
          <w:lang w:bidi="fa-IR"/>
        </w:rPr>
        <w:t>a</w:t>
      </w:r>
      <w:r w:rsidRPr="006B02D0">
        <w:rPr>
          <w:rFonts w:hint="cs"/>
          <w:color w:val="000000"/>
          <w:sz w:val="24"/>
          <w:szCs w:val="24"/>
          <w:rtl/>
          <w:lang w:bidi="fa-IR"/>
        </w:rPr>
        <w:t xml:space="preserve">) اکومر 2000  </w:t>
      </w:r>
      <w:r w:rsidRPr="006B02D0">
        <w:rPr>
          <w:color w:val="000000"/>
          <w:sz w:val="24"/>
          <w:szCs w:val="24"/>
          <w:rtl/>
          <w:lang w:bidi="fa-IR"/>
        </w:rPr>
        <w:t>b</w:t>
      </w:r>
      <w:r w:rsidRPr="006B02D0">
        <w:rPr>
          <w:rFonts w:hint="cs"/>
          <w:color w:val="000000"/>
          <w:sz w:val="24"/>
          <w:szCs w:val="24"/>
          <w:rtl/>
          <w:lang w:bidi="fa-IR"/>
        </w:rPr>
        <w:t>) اتیدرونیک اسید پودری</w:t>
      </w: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r>
        <w:rPr>
          <w:b/>
          <w:bCs/>
          <w:noProof/>
          <w:sz w:val="28"/>
          <w:lang w:bidi="fa-IR"/>
        </w:rPr>
        <w:drawing>
          <wp:anchor distT="0" distB="0" distL="114300" distR="114300" simplePos="0" relativeHeight="251661312" behindDoc="0" locked="0" layoutInCell="1" allowOverlap="1" wp14:anchorId="741A3D2C" wp14:editId="2DA9BB6B">
            <wp:simplePos x="0" y="0"/>
            <wp:positionH relativeFrom="margin">
              <wp:posOffset>1341755</wp:posOffset>
            </wp:positionH>
            <wp:positionV relativeFrom="paragraph">
              <wp:posOffset>332105</wp:posOffset>
            </wp:positionV>
            <wp:extent cx="2873375" cy="301625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3375"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Pr>
      </w:pPr>
    </w:p>
    <w:p w:rsidR="00F27C6D" w:rsidRDefault="00F27C6D" w:rsidP="00F27C6D">
      <w:pPr>
        <w:jc w:val="right"/>
        <w:rPr>
          <w:b/>
          <w:bCs/>
          <w:sz w:val="28"/>
          <w:rtl/>
        </w:rPr>
      </w:pPr>
    </w:p>
    <w:p w:rsidR="00F27C6D" w:rsidRDefault="00F27C6D" w:rsidP="00F27C6D">
      <w:pPr>
        <w:jc w:val="right"/>
        <w:rPr>
          <w:b/>
          <w:bCs/>
          <w:sz w:val="28"/>
          <w:rtl/>
        </w:rPr>
      </w:pPr>
    </w:p>
    <w:p w:rsidR="00F27C6D" w:rsidRDefault="00F27C6D" w:rsidP="00F27C6D">
      <w:pPr>
        <w:jc w:val="center"/>
        <w:rPr>
          <w:b/>
          <w:bCs/>
          <w:sz w:val="28"/>
          <w:lang w:bidi="fa-IR"/>
        </w:rPr>
      </w:pPr>
      <w:r w:rsidRPr="006B02D0">
        <w:rPr>
          <w:rFonts w:hint="cs"/>
          <w:color w:val="000000"/>
          <w:sz w:val="24"/>
          <w:szCs w:val="24"/>
          <w:rtl/>
          <w:lang w:bidi="fa-IR"/>
        </w:rPr>
        <w:t>شکل 2-</w:t>
      </w:r>
      <w:r>
        <w:rPr>
          <w:rFonts w:hint="cs"/>
          <w:color w:val="000000"/>
          <w:sz w:val="24"/>
          <w:szCs w:val="24"/>
          <w:rtl/>
          <w:lang w:bidi="fa-IR"/>
        </w:rPr>
        <w:t>4</w:t>
      </w:r>
      <w:r w:rsidRPr="006B02D0">
        <w:rPr>
          <w:rFonts w:hint="cs"/>
          <w:color w:val="000000"/>
          <w:sz w:val="24"/>
          <w:szCs w:val="24"/>
          <w:rtl/>
          <w:lang w:bidi="fa-IR"/>
        </w:rPr>
        <w:t>- آنتی اسکالانت کد</w:t>
      </w:r>
      <w:r>
        <w:rPr>
          <w:rFonts w:hint="cs"/>
          <w:color w:val="000000"/>
          <w:sz w:val="24"/>
          <w:szCs w:val="24"/>
          <w:rtl/>
          <w:lang w:bidi="fa-IR"/>
        </w:rPr>
        <w:t xml:space="preserve"> 2</w:t>
      </w:r>
    </w:p>
    <w:p w:rsidR="00F27C6D" w:rsidRDefault="00F27C6D" w:rsidP="00F27C6D">
      <w:pPr>
        <w:jc w:val="right"/>
        <w:rPr>
          <w:b/>
          <w:bCs/>
          <w:sz w:val="28"/>
          <w:rtl/>
          <w:lang w:bidi="fa-IR"/>
        </w:rPr>
      </w:pPr>
    </w:p>
    <w:p w:rsidR="00F27C6D" w:rsidRDefault="00F27C6D" w:rsidP="00F27C6D">
      <w:pPr>
        <w:jc w:val="right"/>
        <w:rPr>
          <w:b/>
          <w:bCs/>
          <w:sz w:val="28"/>
          <w:rtl/>
          <w:lang w:bidi="fa-IR"/>
        </w:rPr>
      </w:pPr>
    </w:p>
    <w:p w:rsidR="00F27C6D" w:rsidRPr="003657E2" w:rsidRDefault="00F27C6D" w:rsidP="00F27C6D">
      <w:pPr>
        <w:jc w:val="right"/>
        <w:rPr>
          <w:b/>
          <w:bCs/>
          <w:sz w:val="28"/>
        </w:rPr>
      </w:pPr>
      <w:r w:rsidRPr="003657E2">
        <w:rPr>
          <w:rFonts w:hint="cs"/>
          <w:b/>
          <w:bCs/>
          <w:sz w:val="28"/>
          <w:rtl/>
        </w:rPr>
        <w:t xml:space="preserve">آنالیزهای بررسی عملکرد بازدارندگی </w:t>
      </w:r>
      <w:r>
        <w:rPr>
          <w:rFonts w:hint="cs"/>
          <w:b/>
          <w:bCs/>
          <w:sz w:val="28"/>
          <w:rtl/>
        </w:rPr>
        <w:t xml:space="preserve">رسوب </w:t>
      </w:r>
      <w:r w:rsidRPr="003657E2">
        <w:rPr>
          <w:rFonts w:hint="cs"/>
          <w:b/>
          <w:bCs/>
          <w:sz w:val="28"/>
          <w:rtl/>
        </w:rPr>
        <w:t>آنتی اسکالانت</w:t>
      </w:r>
      <w:r w:rsidRPr="003657E2">
        <w:rPr>
          <w:b/>
          <w:bCs/>
          <w:sz w:val="28"/>
          <w:rtl/>
        </w:rPr>
        <w:softHyphen/>
      </w:r>
      <w:r w:rsidRPr="003657E2">
        <w:rPr>
          <w:rFonts w:hint="cs"/>
          <w:b/>
          <w:bCs/>
          <w:sz w:val="28"/>
          <w:rtl/>
        </w:rPr>
        <w:t xml:space="preserve">های </w:t>
      </w:r>
      <w:r>
        <w:rPr>
          <w:rFonts w:hint="cs"/>
          <w:b/>
          <w:bCs/>
          <w:sz w:val="28"/>
          <w:rtl/>
        </w:rPr>
        <w:t>کد 1 و 2</w:t>
      </w:r>
      <w:r w:rsidRPr="0027553C">
        <w:rPr>
          <w:b/>
          <w:bCs/>
          <w:sz w:val="28"/>
        </w:rPr>
        <w:t>-2-2</w:t>
      </w:r>
    </w:p>
    <w:p w:rsidR="00F27C6D" w:rsidRPr="0027553C" w:rsidRDefault="00F27C6D" w:rsidP="00F27C6D">
      <w:pPr>
        <w:widowControl w:val="0"/>
        <w:spacing w:before="240" w:line="360" w:lineRule="auto"/>
        <w:jc w:val="right"/>
        <w:rPr>
          <w:b/>
          <w:bCs/>
          <w:sz w:val="28"/>
          <w:rtl/>
          <w:lang w:bidi="fa-IR"/>
        </w:rPr>
      </w:pPr>
      <w:r w:rsidRPr="0027553C">
        <w:rPr>
          <w:rFonts w:hint="cs"/>
          <w:b/>
          <w:bCs/>
          <w:sz w:val="28"/>
          <w:rtl/>
        </w:rPr>
        <w:t>2-2-1- آزمون تعیین اسیدیته یا قلیاییت</w:t>
      </w:r>
      <w:r>
        <w:rPr>
          <w:rFonts w:hint="cs"/>
          <w:b/>
          <w:bCs/>
          <w:sz w:val="28"/>
          <w:rtl/>
        </w:rPr>
        <w:t xml:space="preserve"> </w:t>
      </w:r>
    </w:p>
    <w:p w:rsidR="00F27C6D" w:rsidRDefault="00F27C6D" w:rsidP="00F27C6D">
      <w:pPr>
        <w:widowControl w:val="0"/>
        <w:bidi/>
        <w:spacing w:before="240" w:line="360" w:lineRule="auto"/>
        <w:jc w:val="both"/>
        <w:rPr>
          <w:color w:val="000000"/>
          <w:sz w:val="28"/>
          <w:rtl/>
        </w:rPr>
      </w:pPr>
      <w:r w:rsidRPr="009510FD">
        <w:rPr>
          <w:rFonts w:hint="cs"/>
          <w:color w:val="000000"/>
          <w:sz w:val="28"/>
          <w:rtl/>
        </w:rPr>
        <w:t xml:space="preserve">با استفاده از </w:t>
      </w:r>
      <w:r>
        <w:rPr>
          <w:rFonts w:hint="cs"/>
          <w:color w:val="000000"/>
          <w:sz w:val="28"/>
          <w:rtl/>
        </w:rPr>
        <w:t xml:space="preserve">دستگاه  </w:t>
      </w:r>
      <w:r w:rsidRPr="00E87726">
        <w:rPr>
          <w:rFonts w:asciiTheme="majorBidi" w:hAnsiTheme="majorBidi" w:cstheme="majorBidi"/>
          <w:color w:val="000000"/>
          <w:sz w:val="28"/>
        </w:rPr>
        <w:t>pH</w:t>
      </w:r>
      <w:r>
        <w:rPr>
          <w:rFonts w:hint="cs"/>
          <w:color w:val="000000"/>
          <w:sz w:val="28"/>
          <w:rtl/>
        </w:rPr>
        <w:t xml:space="preserve"> متر</w:t>
      </w:r>
      <w:r w:rsidRPr="009510FD">
        <w:rPr>
          <w:rFonts w:hint="cs"/>
          <w:color w:val="000000"/>
          <w:sz w:val="28"/>
          <w:rtl/>
        </w:rPr>
        <w:t xml:space="preserve"> اسیدیته</w:t>
      </w:r>
      <w:r>
        <w:rPr>
          <w:rFonts w:hint="cs"/>
          <w:color w:val="000000"/>
          <w:sz w:val="28"/>
          <w:rtl/>
        </w:rPr>
        <w:t xml:space="preserve"> و یا قلیاییت نمونه آنتی اسکالانت</w:t>
      </w:r>
      <w:r w:rsidRPr="009510FD">
        <w:rPr>
          <w:rFonts w:hint="cs"/>
          <w:color w:val="000000"/>
          <w:sz w:val="28"/>
          <w:rtl/>
        </w:rPr>
        <w:t xml:space="preserve"> به شکل کیفی </w:t>
      </w:r>
      <w:r>
        <w:rPr>
          <w:rFonts w:hint="cs"/>
          <w:color w:val="000000"/>
          <w:sz w:val="28"/>
          <w:rtl/>
        </w:rPr>
        <w:t>اندازه</w:t>
      </w:r>
      <w:r>
        <w:rPr>
          <w:color w:val="000000"/>
          <w:sz w:val="28"/>
          <w:rtl/>
        </w:rPr>
        <w:softHyphen/>
      </w:r>
      <w:r>
        <w:rPr>
          <w:rFonts w:hint="cs"/>
          <w:color w:val="000000"/>
          <w:sz w:val="28"/>
          <w:rtl/>
        </w:rPr>
        <w:t>گیری شد.</w:t>
      </w:r>
    </w:p>
    <w:p w:rsidR="00F27C6D" w:rsidRDefault="00F27C6D" w:rsidP="00F27C6D">
      <w:pPr>
        <w:widowControl w:val="0"/>
        <w:bidi/>
        <w:spacing w:before="240" w:line="360" w:lineRule="auto"/>
        <w:jc w:val="both"/>
        <w:rPr>
          <w:color w:val="000000"/>
          <w:sz w:val="28"/>
          <w:rtl/>
          <w:lang w:bidi="fa-IR"/>
        </w:rPr>
      </w:pPr>
      <w:r>
        <w:rPr>
          <w:rFonts w:hint="cs"/>
          <w:noProof/>
          <w:color w:val="000000"/>
          <w:sz w:val="28"/>
          <w:lang w:bidi="fa-IR"/>
        </w:rPr>
        <w:lastRenderedPageBreak/>
        <w:drawing>
          <wp:anchor distT="0" distB="0" distL="114300" distR="114300" simplePos="0" relativeHeight="251666432" behindDoc="0" locked="0" layoutInCell="1" allowOverlap="1" wp14:anchorId="6387CA37" wp14:editId="6B6591B8">
            <wp:simplePos x="0" y="0"/>
            <wp:positionH relativeFrom="margin">
              <wp:posOffset>1419225</wp:posOffset>
            </wp:positionH>
            <wp:positionV relativeFrom="paragraph">
              <wp:posOffset>405765</wp:posOffset>
            </wp:positionV>
            <wp:extent cx="1390650" cy="1924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924050"/>
                    </a:xfrm>
                    <a:prstGeom prst="rect">
                      <a:avLst/>
                    </a:prstGeom>
                    <a:noFill/>
                    <a:ln>
                      <a:noFill/>
                    </a:ln>
                  </pic:spPr>
                </pic:pic>
              </a:graphicData>
            </a:graphic>
            <wp14:sizeRelV relativeFrom="margin">
              <wp14:pctHeight>0</wp14:pctHeight>
            </wp14:sizeRelV>
          </wp:anchor>
        </w:drawing>
      </w:r>
      <w:r>
        <w:rPr>
          <w:noProof/>
          <w:color w:val="000000"/>
          <w:sz w:val="28"/>
          <w:lang w:bidi="fa-IR"/>
        </w:rPr>
        <w:drawing>
          <wp:anchor distT="0" distB="0" distL="114300" distR="114300" simplePos="0" relativeHeight="251667456" behindDoc="0" locked="0" layoutInCell="1" allowOverlap="1" wp14:anchorId="329435B5" wp14:editId="7ADD2FF3">
            <wp:simplePos x="0" y="0"/>
            <wp:positionH relativeFrom="margin">
              <wp:posOffset>3848100</wp:posOffset>
            </wp:positionH>
            <wp:positionV relativeFrom="paragraph">
              <wp:posOffset>417830</wp:posOffset>
            </wp:positionV>
            <wp:extent cx="1444625" cy="19240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46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color w:val="000000"/>
          <w:sz w:val="28"/>
          <w:rtl/>
        </w:rPr>
        <w:t>آنتی اسکالانت کد 1 در محدوده 6-5 و آنتی اسکالانت کد 2 در محدود 2-1 قرار داشت.</w:t>
      </w:r>
    </w:p>
    <w:p w:rsidR="00F27C6D" w:rsidRDefault="00F27C6D" w:rsidP="00F27C6D">
      <w:pPr>
        <w:widowControl w:val="0"/>
        <w:bidi/>
        <w:spacing w:before="240" w:line="360" w:lineRule="auto"/>
        <w:jc w:val="both"/>
        <w:rPr>
          <w:color w:val="000000"/>
          <w:sz w:val="28"/>
          <w:rtl/>
          <w:lang w:bidi="fa-IR"/>
        </w:rPr>
      </w:pPr>
    </w:p>
    <w:p w:rsidR="00F27C6D" w:rsidRDefault="00F27C6D" w:rsidP="00F27C6D">
      <w:pPr>
        <w:widowControl w:val="0"/>
        <w:bidi/>
        <w:spacing w:before="240" w:line="360" w:lineRule="auto"/>
        <w:jc w:val="both"/>
        <w:rPr>
          <w:color w:val="000000"/>
          <w:sz w:val="28"/>
          <w:rtl/>
          <w:lang w:bidi="fa-IR"/>
        </w:rPr>
      </w:pPr>
    </w:p>
    <w:p w:rsidR="00F27C6D" w:rsidRPr="009510FD" w:rsidRDefault="00F27C6D" w:rsidP="00F27C6D">
      <w:pPr>
        <w:widowControl w:val="0"/>
        <w:bidi/>
        <w:spacing w:before="240" w:line="360" w:lineRule="auto"/>
        <w:jc w:val="both"/>
        <w:rPr>
          <w:color w:val="000000"/>
          <w:sz w:val="28"/>
          <w:rtl/>
          <w:lang w:bidi="fa-IR"/>
        </w:rPr>
      </w:pPr>
    </w:p>
    <w:p w:rsidR="00F27C6D" w:rsidRPr="00EF2784" w:rsidRDefault="00F27C6D" w:rsidP="00F27C6D">
      <w:pPr>
        <w:widowControl w:val="0"/>
        <w:bidi/>
        <w:spacing w:before="240" w:line="360" w:lineRule="auto"/>
        <w:rPr>
          <w:b/>
          <w:bCs/>
          <w:color w:val="000000"/>
          <w:sz w:val="32"/>
          <w:szCs w:val="32"/>
          <w:rtl/>
          <w:lang w:bidi="fa-IR"/>
        </w:rPr>
      </w:pPr>
      <w:r w:rsidRPr="00EF2784">
        <w:rPr>
          <w:rFonts w:hint="cs"/>
          <w:b/>
          <w:bCs/>
          <w:sz w:val="28"/>
          <w:rtl/>
        </w:rPr>
        <w:t>2-2-2- آزمون تعیین اسیدیته یا قلیاییت محلول یک درصد</w:t>
      </w:r>
      <w:r w:rsidRPr="00316520">
        <w:rPr>
          <w:rFonts w:hint="cs"/>
          <w:b/>
          <w:bCs/>
          <w:sz w:val="28"/>
          <w:rtl/>
        </w:rPr>
        <w:t xml:space="preserve"> استاندارد</w:t>
      </w:r>
      <w:r w:rsidRPr="00C242ED">
        <w:rPr>
          <w:rFonts w:asciiTheme="majorBidi" w:hAnsiTheme="majorBidi" w:cstheme="majorBidi" w:hint="cs"/>
          <w:b/>
          <w:bCs/>
          <w:sz w:val="28"/>
          <w:rtl/>
        </w:rPr>
        <w:t xml:space="preserve"> </w:t>
      </w:r>
      <w:r w:rsidRPr="00C242ED">
        <w:rPr>
          <w:rFonts w:asciiTheme="majorBidi" w:hAnsiTheme="majorBidi" w:cstheme="majorBidi"/>
          <w:b/>
          <w:bCs/>
          <w:sz w:val="28"/>
        </w:rPr>
        <w:t>[</w:t>
      </w:r>
      <w:r>
        <w:rPr>
          <w:rFonts w:asciiTheme="majorBidi" w:hAnsiTheme="majorBidi" w:cstheme="majorBidi"/>
          <w:b/>
          <w:bCs/>
          <w:sz w:val="28"/>
        </w:rPr>
        <w:t>51</w:t>
      </w:r>
      <w:r w:rsidRPr="00C242ED">
        <w:rPr>
          <w:rFonts w:asciiTheme="majorBidi" w:hAnsiTheme="majorBidi" w:cstheme="majorBidi"/>
          <w:b/>
          <w:bCs/>
          <w:sz w:val="28"/>
        </w:rPr>
        <w:t>]</w:t>
      </w:r>
    </w:p>
    <w:p w:rsidR="00F27C6D" w:rsidRPr="009510FD" w:rsidRDefault="00F27C6D" w:rsidP="00F27C6D">
      <w:pPr>
        <w:widowControl w:val="0"/>
        <w:bidi/>
        <w:spacing w:before="240" w:line="360" w:lineRule="auto"/>
        <w:jc w:val="both"/>
        <w:rPr>
          <w:color w:val="000000"/>
          <w:sz w:val="28"/>
          <w:rtl/>
        </w:rPr>
      </w:pPr>
      <w:r w:rsidRPr="00C313BD">
        <w:rPr>
          <w:rFonts w:hint="cs"/>
          <w:color w:val="000000"/>
          <w:sz w:val="28"/>
          <w:rtl/>
        </w:rPr>
        <w:t xml:space="preserve">با توجه به اینکه صحت نتایج در حالت رقیق شده </w:t>
      </w:r>
      <w:r>
        <w:rPr>
          <w:rFonts w:hint="cs"/>
          <w:color w:val="000000"/>
          <w:sz w:val="28"/>
          <w:rtl/>
        </w:rPr>
        <w:t>بیشتر</w:t>
      </w:r>
      <w:r w:rsidRPr="00C313BD">
        <w:rPr>
          <w:rFonts w:hint="cs"/>
          <w:color w:val="000000"/>
          <w:sz w:val="28"/>
          <w:rtl/>
        </w:rPr>
        <w:t xml:space="preserve"> است طبق استاندارد </w:t>
      </w:r>
      <w:r w:rsidRPr="00943F48">
        <w:rPr>
          <w:rFonts w:asciiTheme="majorBidi" w:hAnsiTheme="majorBidi" w:cstheme="majorBidi"/>
          <w:color w:val="000000"/>
          <w:sz w:val="28"/>
        </w:rPr>
        <w:t>ISIRI</w:t>
      </w:r>
      <w:r w:rsidRPr="00C313BD">
        <w:rPr>
          <w:color w:val="000000"/>
          <w:sz w:val="28"/>
        </w:rPr>
        <w:t xml:space="preserve"> 14131</w:t>
      </w:r>
      <w:r>
        <w:rPr>
          <w:rFonts w:hint="cs"/>
          <w:color w:val="000000"/>
          <w:sz w:val="28"/>
          <w:rtl/>
        </w:rPr>
        <w:t>،</w:t>
      </w:r>
      <w:r w:rsidRPr="00C313BD">
        <w:rPr>
          <w:rFonts w:hint="cs"/>
          <w:color w:val="000000"/>
          <w:sz w:val="28"/>
          <w:rtl/>
        </w:rPr>
        <w:t xml:space="preserve"> </w:t>
      </w:r>
      <w:r w:rsidRPr="00943F48">
        <w:rPr>
          <w:rFonts w:asciiTheme="majorBidi" w:hAnsiTheme="majorBidi" w:cstheme="majorBidi"/>
          <w:color w:val="000000"/>
          <w:sz w:val="28"/>
        </w:rPr>
        <w:t>pH</w:t>
      </w:r>
      <w:r w:rsidRPr="009510FD">
        <w:rPr>
          <w:rFonts w:hint="cs"/>
          <w:color w:val="000000"/>
          <w:sz w:val="28"/>
          <w:rtl/>
        </w:rPr>
        <w:t xml:space="preserve"> </w:t>
      </w:r>
      <w:r>
        <w:rPr>
          <w:rFonts w:hint="cs"/>
          <w:color w:val="000000"/>
          <w:sz w:val="28"/>
          <w:rtl/>
        </w:rPr>
        <w:t xml:space="preserve"> </w:t>
      </w:r>
      <w:r w:rsidRPr="00C313BD">
        <w:rPr>
          <w:rFonts w:hint="cs"/>
          <w:color w:val="000000"/>
          <w:sz w:val="28"/>
          <w:rtl/>
        </w:rPr>
        <w:t>محلول یک درصد وزنی</w:t>
      </w:r>
      <w:r>
        <w:rPr>
          <w:rFonts w:hint="cs"/>
          <w:color w:val="000000"/>
          <w:sz w:val="28"/>
          <w:rtl/>
        </w:rPr>
        <w:t xml:space="preserve">، پنج درصد وزنی و ده درصد وزنی </w:t>
      </w:r>
      <w:r w:rsidRPr="00C313BD">
        <w:rPr>
          <w:rFonts w:hint="cs"/>
          <w:color w:val="000000"/>
          <w:sz w:val="28"/>
          <w:rtl/>
        </w:rPr>
        <w:t xml:space="preserve">نیز با استفاده از </w:t>
      </w:r>
      <w:r>
        <w:rPr>
          <w:rFonts w:hint="cs"/>
          <w:color w:val="000000"/>
          <w:sz w:val="28"/>
          <w:rtl/>
        </w:rPr>
        <w:t>دستگاه</w:t>
      </w:r>
      <w:r w:rsidRPr="00C313BD">
        <w:rPr>
          <w:rFonts w:hint="cs"/>
          <w:color w:val="000000"/>
          <w:sz w:val="28"/>
          <w:rtl/>
        </w:rPr>
        <w:t xml:space="preserve"> </w:t>
      </w:r>
      <w:r w:rsidRPr="00943F48">
        <w:rPr>
          <w:rFonts w:asciiTheme="majorBidi" w:hAnsiTheme="majorBidi" w:cstheme="majorBidi"/>
          <w:color w:val="000000"/>
          <w:sz w:val="28"/>
        </w:rPr>
        <w:t>pH</w:t>
      </w:r>
      <w:r w:rsidRPr="009510FD">
        <w:rPr>
          <w:rFonts w:hint="cs"/>
          <w:color w:val="000000"/>
          <w:sz w:val="28"/>
          <w:rtl/>
        </w:rPr>
        <w:t xml:space="preserve"> </w:t>
      </w:r>
      <w:r>
        <w:rPr>
          <w:rFonts w:hint="cs"/>
          <w:color w:val="000000"/>
          <w:sz w:val="28"/>
          <w:rtl/>
        </w:rPr>
        <w:t xml:space="preserve">متر </w:t>
      </w:r>
      <w:r w:rsidRPr="00C313BD">
        <w:rPr>
          <w:rFonts w:hint="cs"/>
          <w:color w:val="000000"/>
          <w:sz w:val="28"/>
          <w:rtl/>
        </w:rPr>
        <w:t>اندازه</w:t>
      </w:r>
      <w:r w:rsidRPr="00C313BD">
        <w:rPr>
          <w:color w:val="000000"/>
          <w:sz w:val="28"/>
          <w:rtl/>
        </w:rPr>
        <w:softHyphen/>
      </w:r>
      <w:r w:rsidRPr="00C313BD">
        <w:rPr>
          <w:rFonts w:hint="cs"/>
          <w:color w:val="000000"/>
          <w:sz w:val="28"/>
          <w:rtl/>
        </w:rPr>
        <w:t>گیری شد.</w:t>
      </w:r>
      <w:r>
        <w:rPr>
          <w:rFonts w:hint="cs"/>
          <w:color w:val="000000"/>
          <w:sz w:val="28"/>
          <w:rtl/>
        </w:rPr>
        <w:t xml:space="preserve"> به این ترتیب که مقدار یک گرم،  پنج گرم و ده گرم از نمونه</w:t>
      </w:r>
      <w:r>
        <w:rPr>
          <w:color w:val="000000"/>
          <w:sz w:val="28"/>
          <w:rtl/>
        </w:rPr>
        <w:softHyphen/>
      </w:r>
      <w:r>
        <w:rPr>
          <w:rFonts w:hint="cs"/>
          <w:color w:val="000000"/>
          <w:sz w:val="28"/>
          <w:rtl/>
        </w:rPr>
        <w:t>های آنتی اسکالانت وزن شد سپس با افزودن آب مقطر وزن نمونه</w:t>
      </w:r>
      <w:r>
        <w:rPr>
          <w:color w:val="000000"/>
          <w:sz w:val="28"/>
          <w:rtl/>
        </w:rPr>
        <w:softHyphen/>
      </w:r>
      <w:r>
        <w:rPr>
          <w:rFonts w:hint="cs"/>
          <w:color w:val="000000"/>
          <w:sz w:val="28"/>
          <w:rtl/>
        </w:rPr>
        <w:t xml:space="preserve">ها به صد رسانده شد. سپس با دستگاه </w:t>
      </w:r>
      <w:r w:rsidRPr="00943F48">
        <w:rPr>
          <w:rFonts w:asciiTheme="majorBidi" w:hAnsiTheme="majorBidi" w:cstheme="majorBidi"/>
          <w:color w:val="000000"/>
          <w:sz w:val="28"/>
        </w:rPr>
        <w:t>pH</w:t>
      </w:r>
      <w:r>
        <w:rPr>
          <w:rFonts w:hint="cs"/>
          <w:color w:val="000000"/>
          <w:sz w:val="28"/>
          <w:rtl/>
        </w:rPr>
        <w:t xml:space="preserve"> متر،  محدوده </w:t>
      </w:r>
      <w:r w:rsidRPr="00943F48">
        <w:rPr>
          <w:rFonts w:asciiTheme="majorBidi" w:hAnsiTheme="majorBidi" w:cstheme="majorBidi"/>
          <w:color w:val="000000"/>
          <w:sz w:val="28"/>
        </w:rPr>
        <w:t>pH</w:t>
      </w:r>
      <w:r>
        <w:rPr>
          <w:rFonts w:hint="cs"/>
          <w:color w:val="000000"/>
          <w:sz w:val="28"/>
          <w:rtl/>
        </w:rPr>
        <w:t xml:space="preserve"> تعیین شد.</w:t>
      </w:r>
      <w:r>
        <w:rPr>
          <w:rFonts w:hint="cs"/>
          <w:color w:val="000000"/>
          <w:sz w:val="28"/>
          <w:rtl/>
          <w:lang w:bidi="fa-IR"/>
        </w:rPr>
        <w:t xml:space="preserve"> </w:t>
      </w:r>
      <w:r>
        <w:rPr>
          <w:rFonts w:hint="cs"/>
          <w:color w:val="000000"/>
          <w:sz w:val="28"/>
          <w:rtl/>
        </w:rPr>
        <w:t xml:space="preserve">آنتی اسکالانت کد 1 در محدوده 6-5 و آنتی اسکالانت کد 2 در محدود 2-1 قرار داشت. </w:t>
      </w:r>
    </w:p>
    <w:p w:rsidR="00F27C6D" w:rsidRPr="0033222F" w:rsidRDefault="00F27C6D" w:rsidP="00F27C6D">
      <w:pPr>
        <w:widowControl w:val="0"/>
        <w:spacing w:before="240" w:line="360" w:lineRule="auto"/>
        <w:jc w:val="right"/>
        <w:rPr>
          <w:b/>
          <w:bCs/>
          <w:sz w:val="28"/>
          <w:rtl/>
        </w:rPr>
      </w:pPr>
      <w:r w:rsidRPr="0033222F">
        <w:rPr>
          <w:rFonts w:hint="cs"/>
          <w:b/>
          <w:bCs/>
          <w:sz w:val="28"/>
          <w:rtl/>
        </w:rPr>
        <w:t>2-2-2- آزمون تعیین قلیاییت به روش تیتراسیون</w:t>
      </w:r>
    </w:p>
    <w:p w:rsidR="00F27C6D" w:rsidRDefault="00F27C6D" w:rsidP="00F27C6D">
      <w:pPr>
        <w:widowControl w:val="0"/>
        <w:bidi/>
        <w:spacing w:before="240" w:line="360" w:lineRule="auto"/>
        <w:jc w:val="both"/>
        <w:rPr>
          <w:color w:val="000000"/>
          <w:sz w:val="28"/>
          <w:rtl/>
        </w:rPr>
      </w:pPr>
      <w:r w:rsidRPr="009D632B">
        <w:rPr>
          <w:rFonts w:hint="cs"/>
          <w:color w:val="000000"/>
          <w:sz w:val="28"/>
          <w:rtl/>
        </w:rPr>
        <w:t>مقدار 1 گرم نمونه قلیایی بطور دقیق وزن شد. حدود 99 میلی لیتر آب مقطر به آن اضافه شد. سه الی چهار قطره محلول فنل فتالئین به محتویات ظرف آزمایش اضافه شد. سپس با محلول کلریدریک اسید</w:t>
      </w:r>
      <w:r>
        <w:rPr>
          <w:rFonts w:hint="cs"/>
          <w:color w:val="000000"/>
          <w:sz w:val="28"/>
          <w:rtl/>
        </w:rPr>
        <w:t xml:space="preserve"> </w:t>
      </w:r>
      <w:r>
        <w:rPr>
          <w:rFonts w:cs="Times New Roman"/>
          <w:color w:val="000000"/>
          <w:sz w:val="28"/>
          <w:rtl/>
        </w:rPr>
        <w:t>M</w:t>
      </w:r>
      <w:r w:rsidRPr="009D632B">
        <w:rPr>
          <w:rFonts w:hint="cs"/>
          <w:color w:val="000000"/>
          <w:sz w:val="28"/>
          <w:rtl/>
        </w:rPr>
        <w:t xml:space="preserve"> 1/0 تیتر شد. در نقطه پایانی رنگ محلول از ارغوانی به بی رنگ تبدیل می شود.</w:t>
      </w:r>
    </w:p>
    <w:p w:rsidR="00F27C6D" w:rsidRDefault="00F27C6D" w:rsidP="00F27C6D">
      <w:pPr>
        <w:widowControl w:val="0"/>
        <w:bidi/>
        <w:spacing w:before="240" w:line="360" w:lineRule="auto"/>
        <w:jc w:val="both"/>
        <w:rPr>
          <w:color w:val="000000"/>
          <w:sz w:val="28"/>
          <w:rtl/>
        </w:rPr>
      </w:pPr>
      <w:r w:rsidRPr="00D70323">
        <w:rPr>
          <w:rFonts w:hint="cs"/>
          <w:color w:val="000000"/>
          <w:sz w:val="28"/>
          <w:rtl/>
        </w:rPr>
        <w:t xml:space="preserve">ارزش قلیایی </w:t>
      </w:r>
      <w:r w:rsidRPr="00943F48">
        <w:rPr>
          <w:rFonts w:asciiTheme="majorBidi" w:hAnsiTheme="majorBidi" w:cstheme="majorBidi"/>
          <w:color w:val="000000"/>
          <w:sz w:val="28"/>
          <w:rtl/>
        </w:rPr>
        <w:t>BI</w:t>
      </w:r>
      <w:r w:rsidRPr="00D70323">
        <w:rPr>
          <w:color w:val="000000"/>
          <w:sz w:val="28"/>
          <w:rtl/>
        </w:rPr>
        <w:t xml:space="preserve"> </w:t>
      </w:r>
      <w:r w:rsidRPr="00D70323">
        <w:rPr>
          <w:rFonts w:hint="cs"/>
          <w:color w:val="000000"/>
          <w:sz w:val="28"/>
          <w:rtl/>
        </w:rPr>
        <w:t>را برحسب میلی گرم</w:t>
      </w:r>
      <w:r w:rsidRPr="00D70323">
        <w:rPr>
          <w:color w:val="000000"/>
          <w:sz w:val="28"/>
          <w:rtl/>
        </w:rPr>
        <w:softHyphen/>
      </w:r>
      <w:r w:rsidRPr="00D70323">
        <w:rPr>
          <w:rFonts w:hint="cs"/>
          <w:color w:val="000000"/>
          <w:sz w:val="28"/>
          <w:rtl/>
        </w:rPr>
        <w:t>های سدیم هیدروکسید در هر گرم فرآورده محاسبه شد:</w:t>
      </w:r>
    </w:p>
    <w:p w:rsidR="00F27C6D" w:rsidRDefault="00F27C6D" w:rsidP="00F27C6D">
      <w:pPr>
        <w:widowControl w:val="0"/>
        <w:bidi/>
        <w:spacing w:before="240" w:line="360" w:lineRule="auto"/>
        <w:jc w:val="both"/>
        <w:rPr>
          <w:rFonts w:eastAsiaTheme="minorEastAsia"/>
          <w:color w:val="000000"/>
          <w:sz w:val="28"/>
        </w:rPr>
      </w:pPr>
    </w:p>
    <w:p w:rsidR="00F27C6D" w:rsidRPr="00AD4D82" w:rsidRDefault="00F27C6D" w:rsidP="00F27C6D">
      <w:pPr>
        <w:widowControl w:val="0"/>
        <w:bidi/>
        <w:spacing w:before="240" w:line="360" w:lineRule="auto"/>
        <w:jc w:val="both"/>
        <w:rPr>
          <w:color w:val="000000"/>
          <w:sz w:val="28"/>
          <w:rtl/>
          <w:lang w:bidi="fa-IR"/>
        </w:rPr>
      </w:pPr>
      <m:oMathPara>
        <m:oMath>
          <m:r>
            <w:rPr>
              <w:rFonts w:ascii="Cambria Math" w:hAnsi="Cambria Math" w:cstheme="majorBidi"/>
              <w:color w:val="000000"/>
              <w:sz w:val="28"/>
            </w:rPr>
            <m:t>IB</m:t>
          </m:r>
          <m:r>
            <m:rPr>
              <m:sty m:val="p"/>
            </m:rPr>
            <w:rPr>
              <w:rFonts w:ascii="Cambria Math" w:hAnsi="Cambria Math" w:cstheme="majorBidi" w:hint="cs"/>
              <w:color w:val="000000"/>
              <w:sz w:val="28"/>
              <w:rtl/>
            </w:rPr>
            <m:t xml:space="preserve"> </m:t>
          </m:r>
          <m:r>
            <m:rPr>
              <m:sty m:val="p"/>
            </m:rPr>
            <w:rPr>
              <w:rFonts w:ascii="Cambria Math" w:hAnsi="Cambria Math" w:cstheme="majorBidi"/>
              <w:color w:val="000000"/>
              <w:sz w:val="28"/>
            </w:rPr>
            <m:t xml:space="preserve"> </m:t>
          </m:r>
          <m:r>
            <m:rPr>
              <m:sty m:val="p"/>
            </m:rPr>
            <w:rPr>
              <w:rFonts w:ascii="Cambria Math" w:hAnsi="Cambria Math" w:cstheme="majorBidi"/>
              <w:color w:val="000000"/>
              <w:sz w:val="28"/>
              <w:rtl/>
            </w:rPr>
            <m:t>=</m:t>
          </m:r>
          <m:f>
            <m:fPr>
              <m:ctrlPr>
                <w:rPr>
                  <w:rFonts w:ascii="Cambria Math" w:hAnsi="Cambria Math" w:cstheme="majorBidi"/>
                  <w:color w:val="000000"/>
                  <w:sz w:val="28"/>
                </w:rPr>
              </m:ctrlPr>
            </m:fPr>
            <m:num>
              <m:r>
                <w:rPr>
                  <w:rFonts w:ascii="Cambria Math" w:hAnsi="Cambria Math" w:cstheme="majorBidi"/>
                  <w:color w:val="000000"/>
                  <w:sz w:val="28"/>
                </w:rPr>
                <m:t>V(HCl)×M(HCl)×36/46 (MWHCl)</m:t>
              </m:r>
            </m:num>
            <m:den>
              <m:r>
                <w:rPr>
                  <w:rFonts w:ascii="Cambria Math" w:hAnsi="Cambria Math" w:cstheme="majorBidi"/>
                  <w:color w:val="000000"/>
                  <w:sz w:val="28"/>
                </w:rPr>
                <m:t>m</m:t>
              </m:r>
            </m:den>
          </m:f>
        </m:oMath>
      </m:oMathPara>
    </w:p>
    <w:p w:rsidR="00F27C6D" w:rsidRDefault="00F27C6D" w:rsidP="00F27C6D">
      <w:pPr>
        <w:widowControl w:val="0"/>
        <w:bidi/>
        <w:spacing w:before="240" w:line="360" w:lineRule="auto"/>
        <w:jc w:val="both"/>
        <w:rPr>
          <w:color w:val="000000"/>
          <w:sz w:val="28"/>
          <w:rtl/>
          <w:lang w:bidi="fa-IR"/>
        </w:rPr>
      </w:pPr>
    </w:p>
    <w:p w:rsidR="00F27C6D" w:rsidRPr="00D3170F" w:rsidRDefault="00F27C6D" w:rsidP="00F27C6D">
      <w:pPr>
        <w:widowControl w:val="0"/>
        <w:bidi/>
        <w:spacing w:before="240" w:line="360" w:lineRule="auto"/>
        <w:jc w:val="both"/>
        <w:rPr>
          <w:color w:val="000000"/>
          <w:sz w:val="28"/>
          <w:rtl/>
          <w:lang w:bidi="fa-IR"/>
        </w:rPr>
      </w:pPr>
      <m:oMathPara>
        <m:oMath>
          <m:r>
            <w:rPr>
              <w:rFonts w:ascii="Cambria Math" w:hAnsi="Cambria Math" w:cstheme="majorBidi"/>
              <w:color w:val="000000"/>
              <w:sz w:val="28"/>
            </w:rPr>
            <m:t>IB</m:t>
          </m:r>
          <m:r>
            <m:rPr>
              <m:sty m:val="p"/>
            </m:rPr>
            <w:rPr>
              <w:rFonts w:ascii="Cambria Math" w:hAnsi="Cambria Math" w:cstheme="majorBidi" w:hint="cs"/>
              <w:color w:val="000000"/>
              <w:sz w:val="28"/>
              <w:rtl/>
            </w:rPr>
            <m:t xml:space="preserve"> </m:t>
          </m:r>
          <m:r>
            <m:rPr>
              <m:sty m:val="p"/>
            </m:rPr>
            <w:rPr>
              <w:rFonts w:ascii="Cambria Math" w:hAnsi="Cambria Math" w:cstheme="majorBidi"/>
              <w:color w:val="000000"/>
              <w:sz w:val="28"/>
            </w:rPr>
            <m:t xml:space="preserve"> </m:t>
          </m:r>
          <m:r>
            <m:rPr>
              <m:sty m:val="p"/>
            </m:rPr>
            <w:rPr>
              <w:rFonts w:ascii="Cambria Math" w:hAnsi="Cambria Math" w:cstheme="majorBidi"/>
              <w:color w:val="000000"/>
              <w:sz w:val="28"/>
              <w:rtl/>
            </w:rPr>
            <m:t>=</m:t>
          </m:r>
          <m:f>
            <m:fPr>
              <m:ctrlPr>
                <w:rPr>
                  <w:rFonts w:ascii="Cambria Math" w:hAnsi="Cambria Math" w:cstheme="majorBidi"/>
                  <w:color w:val="000000"/>
                  <w:sz w:val="28"/>
                </w:rPr>
              </m:ctrlPr>
            </m:fPr>
            <m:num>
              <m:r>
                <w:rPr>
                  <w:rFonts w:ascii="Cambria Math" w:hAnsi="Cambria Math" w:cstheme="majorBidi"/>
                  <w:color w:val="000000"/>
                  <w:sz w:val="28"/>
                </w:rPr>
                <m:t>V(HCl)×M(HCl)×36/46 (MWHCl)</m:t>
              </m:r>
            </m:num>
            <m:den>
              <m:r>
                <w:rPr>
                  <w:rFonts w:ascii="Cambria Math" w:hAnsi="Cambria Math" w:cstheme="majorBidi"/>
                  <w:color w:val="000000"/>
                  <w:sz w:val="28"/>
                </w:rPr>
                <m:t>m</m:t>
              </m:r>
            </m:den>
          </m:f>
        </m:oMath>
      </m:oMathPara>
    </w:p>
    <w:p w:rsidR="00F27C6D" w:rsidRPr="00D3170F" w:rsidRDefault="00F27C6D" w:rsidP="00F27C6D">
      <w:pPr>
        <w:widowControl w:val="0"/>
        <w:bidi/>
        <w:spacing w:before="240" w:line="360" w:lineRule="auto"/>
        <w:jc w:val="both"/>
        <w:rPr>
          <w:color w:val="000000"/>
          <w:sz w:val="28"/>
          <w:rtl/>
          <w:lang w:bidi="fa-IR"/>
        </w:rPr>
      </w:pPr>
    </w:p>
    <w:p w:rsidR="00F27C6D" w:rsidRPr="0033222F" w:rsidRDefault="00F27C6D" w:rsidP="00F27C6D">
      <w:pPr>
        <w:widowControl w:val="0"/>
        <w:spacing w:before="240" w:line="360" w:lineRule="auto"/>
        <w:jc w:val="right"/>
        <w:rPr>
          <w:b/>
          <w:bCs/>
          <w:color w:val="000000"/>
          <w:sz w:val="32"/>
          <w:szCs w:val="32"/>
        </w:rPr>
      </w:pPr>
      <w:r w:rsidRPr="0033222F">
        <w:rPr>
          <w:rFonts w:hint="cs"/>
          <w:b/>
          <w:bCs/>
          <w:sz w:val="28"/>
          <w:rtl/>
        </w:rPr>
        <w:t>2-2-3- تست تیتراسیون جهت تعیین اسیدیته</w:t>
      </w:r>
      <w:r w:rsidRPr="0033222F">
        <w:rPr>
          <w:b/>
          <w:bCs/>
          <w:color w:val="000000"/>
          <w:sz w:val="32"/>
          <w:szCs w:val="32"/>
        </w:rPr>
        <w:t xml:space="preserve"> </w:t>
      </w:r>
    </w:p>
    <w:p w:rsidR="00F27C6D" w:rsidRDefault="00F27C6D" w:rsidP="00F27C6D">
      <w:pPr>
        <w:widowControl w:val="0"/>
        <w:bidi/>
        <w:spacing w:before="240" w:line="360" w:lineRule="auto"/>
        <w:jc w:val="both"/>
        <w:rPr>
          <w:color w:val="000000"/>
          <w:sz w:val="32"/>
          <w:szCs w:val="32"/>
          <w:rtl/>
        </w:rPr>
      </w:pPr>
      <w:r>
        <w:rPr>
          <w:b/>
          <w:bCs/>
          <w:color w:val="000000"/>
          <w:sz w:val="32"/>
          <w:szCs w:val="32"/>
        </w:rPr>
        <w:t xml:space="preserve"> </w:t>
      </w:r>
      <w:r w:rsidRPr="00D70323">
        <w:rPr>
          <w:rFonts w:hint="cs"/>
          <w:color w:val="000000"/>
          <w:sz w:val="28"/>
          <w:rtl/>
        </w:rPr>
        <w:t xml:space="preserve">مقدار 1 گرم نمونه اسیدی بطور دقیق وزن شد و حدود 99 میلی لیتر آب مقطر به آن اضافه گردید. سه الی چهار قطره محلول فنل فتالئین به محتویات ظرف آزمایش اضافه شد. سرانجام با محلول سدیم هیدروکسید </w:t>
      </w:r>
      <w:r w:rsidRPr="00D70323">
        <w:rPr>
          <w:color w:val="000000"/>
          <w:sz w:val="28"/>
          <w:rtl/>
        </w:rPr>
        <w:t>M</w:t>
      </w:r>
      <w:r w:rsidRPr="00D70323">
        <w:rPr>
          <w:rFonts w:hint="cs"/>
          <w:color w:val="000000"/>
          <w:sz w:val="28"/>
          <w:rtl/>
        </w:rPr>
        <w:t xml:space="preserve"> 1/0 تیتر شد. در نقطه پایانی محلول بی رنگ به رنگ ارغوانی تبدیل شد.</w:t>
      </w:r>
    </w:p>
    <w:p w:rsidR="00F27C6D" w:rsidRDefault="00F27C6D" w:rsidP="00F27C6D">
      <w:pPr>
        <w:widowControl w:val="0"/>
        <w:bidi/>
        <w:spacing w:before="240" w:line="360" w:lineRule="auto"/>
        <w:jc w:val="both"/>
        <w:rPr>
          <w:color w:val="000000"/>
          <w:sz w:val="28"/>
          <w:rtl/>
        </w:rPr>
      </w:pPr>
      <w:r w:rsidRPr="00D70323">
        <w:rPr>
          <w:rFonts w:hint="cs"/>
          <w:color w:val="000000"/>
          <w:sz w:val="28"/>
          <w:rtl/>
        </w:rPr>
        <w:t xml:space="preserve">ارزش اسیدی </w:t>
      </w:r>
      <w:r w:rsidRPr="00943F48">
        <w:rPr>
          <w:rFonts w:asciiTheme="majorBidi" w:hAnsiTheme="majorBidi" w:cstheme="majorBidi"/>
          <w:color w:val="000000"/>
          <w:sz w:val="28"/>
          <w:rtl/>
        </w:rPr>
        <w:t>AI</w:t>
      </w:r>
      <w:r>
        <w:rPr>
          <w:rFonts w:hint="cs"/>
          <w:color w:val="000000"/>
          <w:sz w:val="32"/>
          <w:szCs w:val="32"/>
          <w:rtl/>
        </w:rPr>
        <w:t xml:space="preserve"> </w:t>
      </w:r>
      <w:r w:rsidRPr="00D70323">
        <w:rPr>
          <w:rFonts w:hint="cs"/>
          <w:color w:val="000000"/>
          <w:sz w:val="28"/>
          <w:rtl/>
        </w:rPr>
        <w:t>را برحسب میلی گرم</w:t>
      </w:r>
      <w:r w:rsidRPr="00D70323">
        <w:rPr>
          <w:color w:val="000000"/>
          <w:sz w:val="28"/>
          <w:rtl/>
        </w:rPr>
        <w:softHyphen/>
      </w:r>
      <w:r w:rsidRPr="00D70323">
        <w:rPr>
          <w:rFonts w:hint="cs"/>
          <w:color w:val="000000"/>
          <w:sz w:val="28"/>
          <w:rtl/>
        </w:rPr>
        <w:t>های هیدروکلریک اسید در هر گرم فرآورده محاسبه شد:</w:t>
      </w:r>
    </w:p>
    <w:p w:rsidR="00F27C6D" w:rsidRDefault="00F27C6D" w:rsidP="00F27C6D">
      <w:pPr>
        <w:widowControl w:val="0"/>
        <w:bidi/>
        <w:spacing w:before="240" w:line="360" w:lineRule="auto"/>
        <w:jc w:val="both"/>
        <w:rPr>
          <w:rFonts w:eastAsiaTheme="minorEastAsia"/>
          <w:color w:val="000000"/>
          <w:sz w:val="28"/>
        </w:rPr>
      </w:pPr>
    </w:p>
    <w:p w:rsidR="00F27C6D" w:rsidRDefault="00F27C6D" w:rsidP="00F27C6D">
      <w:pPr>
        <w:widowControl w:val="0"/>
        <w:bidi/>
        <w:spacing w:before="240" w:line="360" w:lineRule="auto"/>
        <w:jc w:val="both"/>
        <w:rPr>
          <w:rFonts w:eastAsiaTheme="minorEastAsia"/>
          <w:color w:val="000000"/>
          <w:sz w:val="28"/>
        </w:rPr>
      </w:pPr>
      <m:oMathPara>
        <m:oMath>
          <m:r>
            <w:rPr>
              <w:rFonts w:ascii="Cambria Math" w:hAnsi="Cambria Math" w:cstheme="majorBidi"/>
              <w:color w:val="000000"/>
              <w:sz w:val="28"/>
            </w:rPr>
            <m:t>IA</m:t>
          </m:r>
          <m:r>
            <m:rPr>
              <m:sty m:val="p"/>
            </m:rPr>
            <w:rPr>
              <w:rFonts w:ascii="Cambria Math" w:hAnsi="Cambria Math" w:cstheme="majorBidi" w:hint="cs"/>
              <w:color w:val="000000"/>
              <w:sz w:val="28"/>
              <w:rtl/>
            </w:rPr>
            <m:t xml:space="preserve"> </m:t>
          </m:r>
          <m:r>
            <m:rPr>
              <m:sty m:val="p"/>
            </m:rPr>
            <w:rPr>
              <w:rFonts w:ascii="Cambria Math" w:hAnsi="Cambria Math" w:cstheme="majorBidi"/>
              <w:color w:val="000000"/>
              <w:sz w:val="28"/>
            </w:rPr>
            <m:t xml:space="preserve"> </m:t>
          </m:r>
          <m:r>
            <m:rPr>
              <m:sty m:val="p"/>
            </m:rPr>
            <w:rPr>
              <w:rFonts w:ascii="Cambria Math" w:hAnsi="Cambria Math" w:cstheme="majorBidi"/>
              <w:color w:val="000000"/>
              <w:sz w:val="28"/>
              <w:rtl/>
            </w:rPr>
            <m:t>=</m:t>
          </m:r>
          <m:f>
            <m:fPr>
              <m:ctrlPr>
                <w:rPr>
                  <w:rFonts w:ascii="Cambria Math" w:hAnsi="Cambria Math" w:cstheme="majorBidi"/>
                  <w:color w:val="000000"/>
                  <w:sz w:val="28"/>
                </w:rPr>
              </m:ctrlPr>
            </m:fPr>
            <m:num>
              <m:r>
                <w:rPr>
                  <w:rFonts w:ascii="Cambria Math" w:hAnsi="Cambria Math" w:cstheme="majorBidi"/>
                  <w:color w:val="000000"/>
                  <w:sz w:val="28"/>
                </w:rPr>
                <m:t>V(NaOH)×M(NaOH)×40(MWNaOH)</m:t>
              </m:r>
            </m:num>
            <m:den>
              <m:r>
                <w:rPr>
                  <w:rFonts w:ascii="Cambria Math" w:hAnsi="Cambria Math"/>
                  <w:color w:val="000000"/>
                  <w:sz w:val="28"/>
                </w:rPr>
                <m:t>g sample</m:t>
              </m:r>
            </m:den>
          </m:f>
        </m:oMath>
      </m:oMathPara>
    </w:p>
    <w:p w:rsidR="00F27C6D" w:rsidRPr="00C01F2D" w:rsidRDefault="00F27C6D" w:rsidP="00F27C6D">
      <w:pPr>
        <w:widowControl w:val="0"/>
        <w:bidi/>
        <w:spacing w:before="240" w:line="360" w:lineRule="auto"/>
        <w:jc w:val="both"/>
        <w:rPr>
          <w:color w:val="000000"/>
          <w:sz w:val="28"/>
          <w:rtl/>
          <w:lang w:bidi="fa-IR"/>
        </w:rPr>
      </w:pPr>
      <m:oMathPara>
        <m:oMathParaPr>
          <m:jc m:val="center"/>
        </m:oMathParaPr>
        <m:oMath>
          <m:r>
            <w:rPr>
              <w:rFonts w:ascii="Cambria Math" w:hAnsi="Cambria Math"/>
              <w:color w:val="000000"/>
              <w:sz w:val="28"/>
            </w:rPr>
            <m:t>IA</m:t>
          </m:r>
          <m:r>
            <m:rPr>
              <m:sty m:val="p"/>
            </m:rPr>
            <w:rPr>
              <w:rFonts w:ascii="Cambria Math" w:hAnsi="Cambria Math" w:hint="cs"/>
              <w:color w:val="000000"/>
              <w:sz w:val="28"/>
              <w:rtl/>
              <w:lang w:bidi="fa-IR"/>
            </w:rPr>
            <m:t>کد1</m:t>
          </m:r>
          <m:r>
            <m:rPr>
              <m:sty m:val="p"/>
            </m:rPr>
            <w:rPr>
              <w:rFonts w:ascii="Cambria Math" w:hAnsi="Cambria Math" w:hint="cs"/>
              <w:color w:val="000000"/>
              <w:sz w:val="28"/>
              <w:rtl/>
            </w:rPr>
            <m:t xml:space="preserve"> </m:t>
          </m:r>
          <m:r>
            <m:rPr>
              <m:sty m:val="p"/>
            </m:rPr>
            <w:rPr>
              <w:rFonts w:ascii="Cambria Math" w:hAnsi="Cambria Math"/>
              <w:color w:val="000000"/>
              <w:sz w:val="28"/>
            </w:rPr>
            <m:t xml:space="preserve"> </m:t>
          </m:r>
          <m:r>
            <m:rPr>
              <m:sty m:val="p"/>
            </m:rPr>
            <w:rPr>
              <w:rFonts w:ascii="Cambria Math" w:hAnsi="Cambria Math"/>
              <w:color w:val="000000"/>
              <w:sz w:val="28"/>
              <w:rtl/>
            </w:rPr>
            <m:t>=</m:t>
          </m:r>
          <m:f>
            <m:fPr>
              <m:ctrlPr>
                <w:rPr>
                  <w:rFonts w:ascii="Cambria Math" w:hAnsi="Cambria Math"/>
                  <w:color w:val="000000"/>
                  <w:sz w:val="28"/>
                </w:rPr>
              </m:ctrlPr>
            </m:fPr>
            <m:num>
              <m:r>
                <w:rPr>
                  <w:rFonts w:ascii="Cambria Math" w:hAnsi="Cambria Math"/>
                  <w:color w:val="000000"/>
                  <w:sz w:val="28"/>
                </w:rPr>
                <m:t>V×T×40</m:t>
              </m:r>
            </m:num>
            <m:den>
              <m:r>
                <w:rPr>
                  <w:rFonts w:ascii="Cambria Math" w:hAnsi="Cambria Math"/>
                  <w:color w:val="000000"/>
                  <w:sz w:val="28"/>
                </w:rPr>
                <m:t>m</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10×0/1×40</m:t>
              </m:r>
            </m:num>
            <m:den>
              <m:r>
                <w:rPr>
                  <w:rFonts w:ascii="Cambria Math" w:hAnsi="Cambria Math"/>
                  <w:color w:val="000000"/>
                  <w:sz w:val="28"/>
                </w:rPr>
                <m:t>1g sample</m:t>
              </m:r>
            </m:den>
          </m:f>
          <m:r>
            <m:rPr>
              <m:sty m:val="p"/>
            </m:rPr>
            <w:rPr>
              <w:rFonts w:ascii="Cambria Math" w:hAnsi="Cambria Math"/>
              <w:color w:val="000000"/>
              <w:sz w:val="28"/>
              <w:rtl/>
              <w:lang w:bidi="fa-IR"/>
            </w:rPr>
            <m:t>=</m:t>
          </m:r>
          <m:r>
            <m:rPr>
              <m:sty m:val="p"/>
            </m:rPr>
            <w:rPr>
              <w:rFonts w:ascii="Cambria Math" w:hAnsi="Cambria Math"/>
              <w:color w:val="000000"/>
              <w:sz w:val="28"/>
              <w:lang w:bidi="fa-IR"/>
            </w:rPr>
            <m:t>40</m:t>
          </m:r>
        </m:oMath>
      </m:oMathPara>
    </w:p>
    <w:p w:rsidR="00F27C6D" w:rsidRDefault="00F27C6D" w:rsidP="00F27C6D">
      <w:pPr>
        <w:widowControl w:val="0"/>
        <w:bidi/>
        <w:spacing w:before="240" w:line="360" w:lineRule="auto"/>
        <w:jc w:val="both"/>
        <w:rPr>
          <w:rFonts w:eastAsiaTheme="minorEastAsia"/>
          <w:color w:val="000000"/>
          <w:sz w:val="28"/>
          <w:lang w:bidi="fa-IR"/>
        </w:rPr>
      </w:pPr>
    </w:p>
    <w:p w:rsidR="00F27C6D" w:rsidRPr="00C01F2D" w:rsidRDefault="00F27C6D" w:rsidP="00F27C6D">
      <w:pPr>
        <w:widowControl w:val="0"/>
        <w:bidi/>
        <w:spacing w:before="240" w:line="360" w:lineRule="auto"/>
        <w:jc w:val="both"/>
        <w:rPr>
          <w:color w:val="000000"/>
          <w:sz w:val="28"/>
          <w:rtl/>
          <w:lang w:bidi="fa-IR"/>
        </w:rPr>
      </w:pPr>
      <m:oMathPara>
        <m:oMathParaPr>
          <m:jc m:val="center"/>
        </m:oMathParaPr>
        <m:oMath>
          <m:r>
            <w:rPr>
              <w:rFonts w:ascii="Cambria Math" w:hAnsi="Cambria Math"/>
              <w:color w:val="000000"/>
              <w:sz w:val="28"/>
            </w:rPr>
            <m:t>IA</m:t>
          </m:r>
          <m:r>
            <m:rPr>
              <m:sty m:val="p"/>
            </m:rPr>
            <w:rPr>
              <w:rFonts w:ascii="Cambria Math" w:hAnsi="Cambria Math" w:hint="cs"/>
              <w:color w:val="000000"/>
              <w:sz w:val="28"/>
              <w:rtl/>
            </w:rPr>
            <m:t xml:space="preserve">کد2 </m:t>
          </m:r>
          <m:r>
            <m:rPr>
              <m:sty m:val="p"/>
            </m:rPr>
            <w:rPr>
              <w:rFonts w:ascii="Cambria Math" w:hAnsi="Cambria Math"/>
              <w:color w:val="000000"/>
              <w:sz w:val="28"/>
            </w:rPr>
            <m:t xml:space="preserve"> </m:t>
          </m:r>
          <m:r>
            <m:rPr>
              <m:sty m:val="p"/>
            </m:rPr>
            <w:rPr>
              <w:rFonts w:ascii="Cambria Math" w:hAnsi="Cambria Math"/>
              <w:color w:val="000000"/>
              <w:sz w:val="28"/>
              <w:rtl/>
            </w:rPr>
            <m:t>=</m:t>
          </m:r>
          <m:f>
            <m:fPr>
              <m:ctrlPr>
                <w:rPr>
                  <w:rFonts w:ascii="Cambria Math" w:hAnsi="Cambria Math"/>
                  <w:color w:val="000000"/>
                  <w:sz w:val="28"/>
                </w:rPr>
              </m:ctrlPr>
            </m:fPr>
            <m:num>
              <m:r>
                <w:rPr>
                  <w:rFonts w:ascii="Cambria Math" w:hAnsi="Cambria Math"/>
                  <w:color w:val="000000"/>
                  <w:sz w:val="28"/>
                </w:rPr>
                <m:t>V×T×40</m:t>
              </m:r>
            </m:num>
            <m:den>
              <m:r>
                <w:rPr>
                  <w:rFonts w:ascii="Cambria Math" w:hAnsi="Cambria Math"/>
                  <w:color w:val="000000"/>
                  <w:sz w:val="28"/>
                </w:rPr>
                <m:t>m</m:t>
              </m:r>
            </m:den>
          </m:f>
          <m:r>
            <w:rPr>
              <w:rFonts w:ascii="Cambria Math" w:hAnsi="Cambria Math"/>
              <w:color w:val="000000"/>
              <w:sz w:val="28"/>
            </w:rPr>
            <m:t>=</m:t>
          </m:r>
          <m:f>
            <m:fPr>
              <m:ctrlPr>
                <w:rPr>
                  <w:rFonts w:ascii="Cambria Math" w:hAnsi="Cambria Math"/>
                  <w:i/>
                  <w:color w:val="000000"/>
                  <w:sz w:val="28"/>
                </w:rPr>
              </m:ctrlPr>
            </m:fPr>
            <m:num>
              <m:r>
                <w:rPr>
                  <w:rFonts w:ascii="Cambria Math" w:hAnsi="Cambria Math"/>
                  <w:color w:val="000000"/>
                  <w:sz w:val="28"/>
                </w:rPr>
                <m:t>16/3×0/1×40</m:t>
              </m:r>
            </m:num>
            <m:den>
              <m:r>
                <w:rPr>
                  <w:rFonts w:ascii="Cambria Math" w:hAnsi="Cambria Math"/>
                  <w:color w:val="000000"/>
                  <w:sz w:val="28"/>
                </w:rPr>
                <m:t>1g sample</m:t>
              </m:r>
            </m:den>
          </m:f>
          <m:r>
            <m:rPr>
              <m:sty m:val="p"/>
            </m:rPr>
            <w:rPr>
              <w:rFonts w:ascii="Cambria Math" w:hAnsi="Cambria Math"/>
              <w:color w:val="000000"/>
              <w:sz w:val="28"/>
              <w:rtl/>
              <w:lang w:bidi="fa-IR"/>
            </w:rPr>
            <m:t>=</m:t>
          </m:r>
          <m:r>
            <m:rPr>
              <m:sty m:val="p"/>
            </m:rPr>
            <w:rPr>
              <w:rFonts w:ascii="Cambria Math" w:hAnsi="Cambria Math"/>
              <w:color w:val="000000"/>
              <w:sz w:val="28"/>
              <w:lang w:bidi="fa-IR"/>
            </w:rPr>
            <m:t>65/2</m:t>
          </m:r>
        </m:oMath>
      </m:oMathPara>
    </w:p>
    <w:p w:rsidR="00F27C6D" w:rsidRPr="00D278D1" w:rsidRDefault="00F27C6D" w:rsidP="00F27C6D">
      <w:pPr>
        <w:widowControl w:val="0"/>
        <w:bidi/>
        <w:spacing w:before="240" w:line="360" w:lineRule="auto"/>
        <w:jc w:val="both"/>
        <w:rPr>
          <w:color w:val="000000"/>
          <w:sz w:val="28"/>
          <w:rtl/>
          <w:lang w:bidi="fa-IR"/>
        </w:rPr>
      </w:pPr>
    </w:p>
    <w:p w:rsidR="00F27C6D" w:rsidRDefault="00F27C6D" w:rsidP="00F27C6D">
      <w:pPr>
        <w:widowControl w:val="0"/>
        <w:spacing w:before="240" w:line="360" w:lineRule="auto"/>
        <w:jc w:val="center"/>
        <w:rPr>
          <w:color w:val="000000"/>
          <w:sz w:val="32"/>
          <w:szCs w:val="32"/>
          <w:rtl/>
        </w:rPr>
      </w:pPr>
      <w:r>
        <w:rPr>
          <w:rFonts w:hint="cs"/>
          <w:noProof/>
          <w:color w:val="000000"/>
          <w:sz w:val="32"/>
          <w:szCs w:val="32"/>
          <w:lang w:bidi="fa-IR"/>
        </w:rPr>
        <w:lastRenderedPageBreak/>
        <w:drawing>
          <wp:inline distT="0" distB="0" distL="0" distR="0" wp14:anchorId="12857D42" wp14:editId="262309BF">
            <wp:extent cx="2545080" cy="2583607"/>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508" cy="2591147"/>
                    </a:xfrm>
                    <a:prstGeom prst="rect">
                      <a:avLst/>
                    </a:prstGeom>
                    <a:noFill/>
                    <a:ln>
                      <a:noFill/>
                    </a:ln>
                  </pic:spPr>
                </pic:pic>
              </a:graphicData>
            </a:graphic>
          </wp:inline>
        </w:drawing>
      </w:r>
      <w:r>
        <w:rPr>
          <w:noProof/>
          <w:color w:val="000000"/>
          <w:sz w:val="32"/>
          <w:szCs w:val="32"/>
          <w:lang w:bidi="fa-IR"/>
        </w:rPr>
        <w:drawing>
          <wp:inline distT="0" distB="0" distL="0" distR="0" wp14:anchorId="2939A3C7" wp14:editId="234CD665">
            <wp:extent cx="2397802" cy="2576327"/>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209" cy="2601476"/>
                    </a:xfrm>
                    <a:prstGeom prst="rect">
                      <a:avLst/>
                    </a:prstGeom>
                    <a:noFill/>
                    <a:ln>
                      <a:noFill/>
                    </a:ln>
                  </pic:spPr>
                </pic:pic>
              </a:graphicData>
            </a:graphic>
          </wp:inline>
        </w:drawing>
      </w:r>
    </w:p>
    <w:p w:rsidR="00F27C6D" w:rsidRDefault="00F27C6D" w:rsidP="00F27C6D">
      <w:pPr>
        <w:widowControl w:val="0"/>
        <w:spacing w:before="240" w:line="360" w:lineRule="auto"/>
        <w:jc w:val="center"/>
        <w:rPr>
          <w:color w:val="000000"/>
          <w:sz w:val="24"/>
          <w:szCs w:val="24"/>
          <w:lang w:bidi="fa-IR"/>
        </w:rPr>
      </w:pPr>
      <w:r w:rsidRPr="002112CE">
        <w:rPr>
          <w:rFonts w:hint="cs"/>
          <w:color w:val="000000"/>
          <w:sz w:val="24"/>
          <w:szCs w:val="24"/>
          <w:rtl/>
          <w:lang w:bidi="fa-IR"/>
        </w:rPr>
        <w:t>شکل2-</w:t>
      </w:r>
      <w:r>
        <w:rPr>
          <w:rFonts w:hint="cs"/>
          <w:color w:val="000000"/>
          <w:sz w:val="24"/>
          <w:szCs w:val="24"/>
          <w:rtl/>
          <w:lang w:bidi="fa-IR"/>
        </w:rPr>
        <w:t>3</w:t>
      </w:r>
      <w:r w:rsidRPr="002112CE">
        <w:rPr>
          <w:rFonts w:hint="cs"/>
          <w:color w:val="000000"/>
          <w:sz w:val="24"/>
          <w:szCs w:val="24"/>
          <w:rtl/>
          <w:lang w:bidi="fa-IR"/>
        </w:rPr>
        <w:t>- تست تستراسیون جهت تعیین اسیدیته</w:t>
      </w:r>
    </w:p>
    <w:p w:rsidR="00F27C6D" w:rsidRPr="002112CE" w:rsidRDefault="00F27C6D" w:rsidP="00F27C6D">
      <w:pPr>
        <w:widowControl w:val="0"/>
        <w:spacing w:before="240" w:line="360" w:lineRule="auto"/>
        <w:jc w:val="center"/>
        <w:rPr>
          <w:color w:val="000000"/>
          <w:sz w:val="24"/>
          <w:szCs w:val="24"/>
          <w:lang w:bidi="fa-IR"/>
        </w:rPr>
      </w:pPr>
    </w:p>
    <w:p w:rsidR="00F27C6D" w:rsidRDefault="00F27C6D" w:rsidP="00F27C6D">
      <w:pPr>
        <w:widowControl w:val="0"/>
        <w:bidi/>
        <w:spacing w:before="240" w:line="360" w:lineRule="auto"/>
        <w:rPr>
          <w:b/>
          <w:bCs/>
          <w:sz w:val="28"/>
          <w:rtl/>
          <w:lang w:bidi="fa-IR"/>
        </w:rPr>
      </w:pPr>
      <w:r w:rsidRPr="0033222F">
        <w:rPr>
          <w:rFonts w:hint="cs"/>
          <w:b/>
          <w:bCs/>
          <w:sz w:val="28"/>
          <w:rtl/>
        </w:rPr>
        <w:t xml:space="preserve">2-2-4-تست تعیین دانسیته در دمای </w:t>
      </w:r>
      <w:r w:rsidRPr="0033222F">
        <w:rPr>
          <w:b/>
          <w:bCs/>
          <w:sz w:val="28"/>
          <w:rtl/>
        </w:rPr>
        <w:t>C</w:t>
      </w:r>
      <w:r w:rsidRPr="0033222F">
        <w:rPr>
          <w:rFonts w:ascii="Cambria" w:hAnsi="Cambria" w:cs="Cambria" w:hint="cs"/>
          <w:b/>
          <w:bCs/>
          <w:sz w:val="28"/>
          <w:rtl/>
        </w:rPr>
        <w:t>º</w:t>
      </w:r>
      <w:r w:rsidRPr="0033222F">
        <w:rPr>
          <w:rFonts w:hint="cs"/>
          <w:b/>
          <w:bCs/>
          <w:sz w:val="28"/>
          <w:rtl/>
        </w:rPr>
        <w:t>20</w:t>
      </w:r>
      <w:r>
        <w:rPr>
          <w:rFonts w:hint="cs"/>
          <w:b/>
          <w:bCs/>
          <w:sz w:val="28"/>
          <w:rtl/>
          <w:lang w:bidi="fa-IR"/>
        </w:rPr>
        <w:t xml:space="preserve"> طبق استاندارد </w:t>
      </w:r>
      <w:r w:rsidRPr="0039561B">
        <w:rPr>
          <w:rFonts w:asciiTheme="majorBidi" w:hAnsiTheme="majorBidi" w:cstheme="majorBidi"/>
          <w:color w:val="222222"/>
          <w:sz w:val="28"/>
          <w:shd w:val="clear" w:color="auto" w:fill="FFFFFF"/>
        </w:rPr>
        <w:t xml:space="preserve">ISIRI </w:t>
      </w:r>
      <w:r w:rsidRPr="0039561B">
        <w:rPr>
          <w:rFonts w:asciiTheme="majorBidi" w:hAnsiTheme="majorBidi"/>
          <w:color w:val="222222"/>
          <w:sz w:val="28"/>
          <w:shd w:val="clear" w:color="auto" w:fill="FFFFFF"/>
        </w:rPr>
        <w:t>898</w:t>
      </w:r>
      <w:r w:rsidRPr="0039561B">
        <w:rPr>
          <w:rFonts w:hint="cs"/>
          <w:b/>
          <w:bCs/>
          <w:sz w:val="32"/>
          <w:szCs w:val="32"/>
          <w:rtl/>
        </w:rPr>
        <w:t xml:space="preserve"> </w:t>
      </w:r>
      <w:r w:rsidRPr="00C242ED">
        <w:rPr>
          <w:rFonts w:asciiTheme="majorBidi" w:hAnsiTheme="majorBidi" w:cstheme="majorBidi"/>
          <w:b/>
          <w:bCs/>
          <w:sz w:val="28"/>
        </w:rPr>
        <w:t>[</w:t>
      </w:r>
      <w:r>
        <w:rPr>
          <w:rFonts w:asciiTheme="majorBidi" w:hAnsiTheme="majorBidi" w:cstheme="majorBidi"/>
          <w:b/>
          <w:bCs/>
          <w:sz w:val="28"/>
        </w:rPr>
        <w:t>52</w:t>
      </w:r>
      <w:r w:rsidRPr="00C242ED">
        <w:rPr>
          <w:rFonts w:asciiTheme="majorBidi" w:hAnsiTheme="majorBidi" w:cstheme="majorBidi"/>
          <w:b/>
          <w:bCs/>
          <w:sz w:val="28"/>
        </w:rPr>
        <w:t>]</w:t>
      </w:r>
    </w:p>
    <w:p w:rsidR="00F27C6D" w:rsidRDefault="00F27C6D" w:rsidP="00F27C6D">
      <w:pPr>
        <w:widowControl w:val="0"/>
        <w:bidi/>
        <w:spacing w:before="240" w:line="360" w:lineRule="auto"/>
        <w:jc w:val="both"/>
        <w:rPr>
          <w:b/>
          <w:bCs/>
          <w:color w:val="000000"/>
          <w:sz w:val="28"/>
          <w:rtl/>
          <w:lang w:bidi="fa-IR"/>
        </w:rPr>
      </w:pPr>
      <w:r w:rsidRPr="00D6234D">
        <w:rPr>
          <w:rFonts w:hint="cs"/>
          <w:sz w:val="28"/>
          <w:rtl/>
        </w:rPr>
        <w:t>برای انجام این تست روش</w:t>
      </w:r>
      <w:r w:rsidRPr="00D6234D">
        <w:rPr>
          <w:sz w:val="28"/>
          <w:rtl/>
        </w:rPr>
        <w:softHyphen/>
      </w:r>
      <w:r w:rsidRPr="00D6234D">
        <w:rPr>
          <w:rFonts w:hint="cs"/>
          <w:sz w:val="28"/>
          <w:rtl/>
        </w:rPr>
        <w:t xml:space="preserve">های متفاوتی وجود دارد. در اینجا با استفاده از یک بالن حجمی کلاس </w:t>
      </w:r>
      <w:r w:rsidRPr="0099775D">
        <w:rPr>
          <w:rFonts w:asciiTheme="majorBidi" w:hAnsiTheme="majorBidi" w:cstheme="majorBidi"/>
          <w:sz w:val="28"/>
        </w:rPr>
        <w:t>A</w:t>
      </w:r>
      <w:r w:rsidRPr="00D6234D">
        <w:rPr>
          <w:rFonts w:hint="cs"/>
          <w:sz w:val="28"/>
          <w:rtl/>
        </w:rPr>
        <w:t xml:space="preserve">، با حجم 100 میلی لیتر که در دمای </w:t>
      </w:r>
      <w:r w:rsidRPr="004A739A">
        <w:rPr>
          <w:rFonts w:asciiTheme="majorBidi" w:hAnsiTheme="majorBidi" w:cstheme="majorBidi"/>
          <w:b/>
          <w:bCs/>
          <w:sz w:val="28"/>
          <w:rtl/>
        </w:rPr>
        <w:t>C</w:t>
      </w:r>
      <w:r w:rsidRPr="004A739A">
        <w:rPr>
          <w:rFonts w:asciiTheme="majorBidi" w:hAnsiTheme="majorBidi" w:cstheme="majorBidi" w:hint="cs"/>
          <w:b/>
          <w:bCs/>
          <w:sz w:val="28"/>
          <w:rtl/>
        </w:rPr>
        <w:t>º</w:t>
      </w:r>
      <w:r w:rsidRPr="00D6234D">
        <w:rPr>
          <w:rFonts w:hint="cs"/>
          <w:sz w:val="28"/>
          <w:rtl/>
        </w:rPr>
        <w:t xml:space="preserve">20 کالیبره شده است، این آزمون انجام شد. </w:t>
      </w:r>
      <w:r w:rsidRPr="00D6234D">
        <w:rPr>
          <w:rFonts w:hint="cs"/>
          <w:color w:val="000000"/>
          <w:sz w:val="28"/>
          <w:rtl/>
        </w:rPr>
        <w:t xml:space="preserve"> قبل از اینکه عمل توزین انجام شود باید، دمای ماده به  </w:t>
      </w:r>
      <w:r w:rsidRPr="00EB176D">
        <w:rPr>
          <w:rFonts w:asciiTheme="majorBidi" w:hAnsiTheme="majorBidi" w:cstheme="majorBidi"/>
          <w:sz w:val="28"/>
          <w:rtl/>
        </w:rPr>
        <w:t>Cº</w:t>
      </w:r>
      <w:r w:rsidRPr="00EB176D">
        <w:rPr>
          <w:rFonts w:asciiTheme="majorBidi" w:hAnsiTheme="majorBidi"/>
          <w:sz w:val="28"/>
          <w:rtl/>
        </w:rPr>
        <w:t>20</w:t>
      </w:r>
      <w:r w:rsidRPr="00D6234D">
        <w:rPr>
          <w:rFonts w:hint="cs"/>
          <w:b/>
          <w:bCs/>
          <w:sz w:val="28"/>
          <w:rtl/>
        </w:rPr>
        <w:t xml:space="preserve"> </w:t>
      </w:r>
      <w:r w:rsidRPr="00EB176D">
        <w:rPr>
          <w:rFonts w:hint="cs"/>
          <w:sz w:val="28"/>
          <w:rtl/>
        </w:rPr>
        <w:t>رسیده</w:t>
      </w:r>
      <w:r w:rsidRPr="00D6234D">
        <w:rPr>
          <w:rFonts w:hint="cs"/>
          <w:b/>
          <w:bCs/>
          <w:sz w:val="28"/>
          <w:rtl/>
        </w:rPr>
        <w:t xml:space="preserve"> </w:t>
      </w:r>
      <w:r w:rsidRPr="00EB176D">
        <w:rPr>
          <w:rFonts w:hint="cs"/>
          <w:sz w:val="28"/>
          <w:rtl/>
        </w:rPr>
        <w:t>باشد</w:t>
      </w:r>
      <w:r w:rsidRPr="00D6234D">
        <w:rPr>
          <w:rFonts w:hint="cs"/>
          <w:b/>
          <w:bCs/>
          <w:color w:val="000000"/>
          <w:sz w:val="28"/>
          <w:rtl/>
        </w:rPr>
        <w:t xml:space="preserve">. </w:t>
      </w:r>
      <w:r w:rsidRPr="00886477">
        <w:rPr>
          <w:rFonts w:hint="cs"/>
          <w:sz w:val="28"/>
          <w:rtl/>
        </w:rPr>
        <w:t>در ابتدا وزن بالن روی ترازو صفر می شود،سپس توسط</w:t>
      </w:r>
      <w:r w:rsidRPr="00D6234D">
        <w:rPr>
          <w:rFonts w:hint="cs"/>
          <w:b/>
          <w:bCs/>
          <w:color w:val="000000"/>
          <w:sz w:val="28"/>
          <w:rtl/>
        </w:rPr>
        <w:t xml:space="preserve"> </w:t>
      </w:r>
      <w:r w:rsidRPr="00EB176D">
        <w:rPr>
          <w:rFonts w:hint="cs"/>
          <w:color w:val="000000"/>
          <w:sz w:val="28"/>
          <w:rtl/>
        </w:rPr>
        <w:t xml:space="preserve">قیف آنتی اسکالانت که به دمای </w:t>
      </w:r>
      <w:r w:rsidRPr="00EB176D">
        <w:rPr>
          <w:rFonts w:asciiTheme="majorBidi" w:hAnsiTheme="majorBidi" w:cstheme="majorBidi"/>
          <w:sz w:val="28"/>
          <w:rtl/>
        </w:rPr>
        <w:t>Cº</w:t>
      </w:r>
      <w:r w:rsidRPr="00EB176D">
        <w:rPr>
          <w:rFonts w:hint="cs"/>
          <w:sz w:val="28"/>
          <w:rtl/>
        </w:rPr>
        <w:t>20 رسیده را تا خط نشانه درون بالن می ریزیم. وزن بالن را روی ترازو می خوانیم. از تقسیم وزن به حجم دانسیته ماده بدست می آید.</w:t>
      </w:r>
    </w:p>
    <w:p w:rsidR="00F27C6D" w:rsidRPr="00D6234D" w:rsidRDefault="00F27C6D" w:rsidP="00F27C6D">
      <w:pPr>
        <w:widowControl w:val="0"/>
        <w:bidi/>
        <w:spacing w:before="240" w:line="360" w:lineRule="auto"/>
        <w:jc w:val="both"/>
        <w:rPr>
          <w:b/>
          <w:bCs/>
          <w:color w:val="000000"/>
          <w:sz w:val="28"/>
          <w:rtl/>
          <w:lang w:bidi="fa-IR"/>
        </w:rPr>
      </w:pPr>
      <m:oMathPara>
        <m:oMath>
          <m:r>
            <m:rPr>
              <m:sty m:val="bi"/>
            </m:rPr>
            <w:rPr>
              <w:rFonts w:ascii="Cambria Math" w:hAnsi="Cambria Math"/>
              <w:color w:val="000000"/>
              <w:sz w:val="28"/>
              <w:lang w:bidi="fa-IR"/>
            </w:rPr>
            <m:t>ρ=</m:t>
          </m:r>
          <m:f>
            <m:fPr>
              <m:ctrlPr>
                <w:rPr>
                  <w:rFonts w:ascii="Cambria Math" w:hAnsi="Cambria Math"/>
                  <w:b/>
                  <w:bCs/>
                  <w:color w:val="000000"/>
                  <w:sz w:val="28"/>
                  <w:lang w:bidi="fa-IR"/>
                </w:rPr>
              </m:ctrlPr>
            </m:fPr>
            <m:num>
              <m:r>
                <m:rPr>
                  <m:sty m:val="bi"/>
                </m:rPr>
                <w:rPr>
                  <w:rFonts w:ascii="Cambria Math" w:hAnsi="Cambria Math"/>
                  <w:color w:val="000000"/>
                  <w:sz w:val="28"/>
                  <w:lang w:bidi="fa-IR"/>
                </w:rPr>
                <m:t>m</m:t>
              </m:r>
            </m:num>
            <m:den>
              <m:r>
                <m:rPr>
                  <m:sty m:val="bi"/>
                </m:rPr>
                <w:rPr>
                  <w:rFonts w:ascii="Cambria Math" w:hAnsi="Cambria Math"/>
                  <w:color w:val="000000"/>
                  <w:sz w:val="28"/>
                  <w:lang w:bidi="fa-IR"/>
                </w:rPr>
                <m:t>v</m:t>
              </m:r>
            </m:den>
          </m:f>
        </m:oMath>
      </m:oMathPara>
    </w:p>
    <w:p w:rsidR="00F27C6D" w:rsidRDefault="00F27C6D" w:rsidP="00F27C6D">
      <w:pPr>
        <w:widowControl w:val="0"/>
        <w:bidi/>
        <w:spacing w:before="240" w:line="360" w:lineRule="auto"/>
        <w:rPr>
          <w:b/>
          <w:bCs/>
          <w:sz w:val="28"/>
          <w:rtl/>
        </w:rPr>
      </w:pPr>
    </w:p>
    <w:p w:rsidR="00F27C6D" w:rsidRPr="00231C3E" w:rsidRDefault="00F27C6D" w:rsidP="00F27C6D">
      <w:pPr>
        <w:widowControl w:val="0"/>
        <w:bidi/>
        <w:spacing w:before="240" w:line="360" w:lineRule="auto"/>
        <w:rPr>
          <w:sz w:val="28"/>
          <w:rtl/>
          <w:lang w:bidi="fa-IR"/>
        </w:rPr>
      </w:pPr>
      <w:r w:rsidRPr="00231C3E">
        <w:rPr>
          <w:rFonts w:hint="cs"/>
          <w:sz w:val="28"/>
          <w:rtl/>
          <w:lang w:bidi="fa-IR"/>
        </w:rPr>
        <w:t xml:space="preserve">دانسیته بدست آمده برای آنتی اسکالانت کد </w:t>
      </w:r>
      <w:r>
        <w:rPr>
          <w:rFonts w:hint="cs"/>
          <w:sz w:val="28"/>
          <w:rtl/>
          <w:lang w:bidi="fa-IR"/>
        </w:rPr>
        <w:t>1</w:t>
      </w:r>
      <w:r w:rsidRPr="00231C3E">
        <w:rPr>
          <w:rFonts w:hint="cs"/>
          <w:sz w:val="28"/>
          <w:rtl/>
          <w:lang w:bidi="fa-IR"/>
        </w:rPr>
        <w:t xml:space="preserve">:  </w:t>
      </w:r>
      <w:r>
        <w:rPr>
          <w:rFonts w:hint="cs"/>
          <w:sz w:val="28"/>
          <w:rtl/>
          <w:lang w:bidi="fa-IR"/>
        </w:rPr>
        <w:t>12</w:t>
      </w:r>
      <w:r w:rsidRPr="00231C3E">
        <w:rPr>
          <w:rFonts w:hint="cs"/>
          <w:sz w:val="28"/>
          <w:rtl/>
          <w:lang w:bidi="fa-IR"/>
        </w:rPr>
        <w:t>/1 گرم بر سانتی متر مکعب بدست آمد.</w:t>
      </w:r>
    </w:p>
    <w:p w:rsidR="00F27C6D" w:rsidRPr="00231C3E" w:rsidRDefault="00F27C6D" w:rsidP="00F27C6D">
      <w:pPr>
        <w:widowControl w:val="0"/>
        <w:bidi/>
        <w:spacing w:before="240" w:line="360" w:lineRule="auto"/>
        <w:rPr>
          <w:sz w:val="28"/>
          <w:rtl/>
          <w:lang w:bidi="fa-IR"/>
        </w:rPr>
      </w:pPr>
      <w:r w:rsidRPr="00231C3E">
        <w:rPr>
          <w:rFonts w:hint="cs"/>
          <w:sz w:val="28"/>
          <w:rtl/>
          <w:lang w:bidi="fa-IR"/>
        </w:rPr>
        <w:t>دانسیته بدست آمده برای آنتی اسکالانت کد 2:  26/1 گرم بر سانتی متر مکعب بدست آمد.</w:t>
      </w:r>
    </w:p>
    <w:p w:rsidR="00F27C6D" w:rsidRPr="0033222F" w:rsidRDefault="00F27C6D" w:rsidP="00F27C6D">
      <w:pPr>
        <w:widowControl w:val="0"/>
        <w:bidi/>
        <w:spacing w:before="240" w:line="360" w:lineRule="auto"/>
        <w:rPr>
          <w:b/>
          <w:bCs/>
          <w:sz w:val="28"/>
          <w:rtl/>
          <w:lang w:bidi="fa-IR"/>
        </w:rPr>
      </w:pPr>
      <w:r>
        <w:rPr>
          <w:rFonts w:hint="cs"/>
          <w:b/>
          <w:bCs/>
          <w:sz w:val="28"/>
          <w:rtl/>
        </w:rPr>
        <w:lastRenderedPageBreak/>
        <w:t>2</w:t>
      </w:r>
      <w:r w:rsidRPr="0033222F">
        <w:rPr>
          <w:rFonts w:hint="cs"/>
          <w:b/>
          <w:bCs/>
          <w:sz w:val="28"/>
          <w:rtl/>
        </w:rPr>
        <w:t>-2-5-تست کیلیشن</w:t>
      </w:r>
      <w:r w:rsidRPr="0033222F">
        <w:rPr>
          <w:b/>
          <w:bCs/>
          <w:sz w:val="28"/>
        </w:rPr>
        <w:t xml:space="preserve"> </w:t>
      </w:r>
      <w:r w:rsidRPr="0033222F">
        <w:rPr>
          <w:rFonts w:hint="cs"/>
          <w:b/>
          <w:bCs/>
          <w:sz w:val="28"/>
          <w:rtl/>
        </w:rPr>
        <w:t xml:space="preserve"> یا تست اندازه</w:t>
      </w:r>
      <w:r w:rsidRPr="0033222F">
        <w:rPr>
          <w:b/>
          <w:bCs/>
          <w:sz w:val="28"/>
          <w:rtl/>
        </w:rPr>
        <w:softHyphen/>
      </w:r>
      <w:r w:rsidRPr="0033222F">
        <w:rPr>
          <w:rFonts w:hint="cs"/>
          <w:b/>
          <w:bCs/>
          <w:sz w:val="28"/>
          <w:rtl/>
        </w:rPr>
        <w:t>گیری قدرت کلاته سازی کلسیم کربنات</w:t>
      </w:r>
      <w:r w:rsidRPr="007F5E3F">
        <w:rPr>
          <w:rFonts w:asciiTheme="majorBidi" w:hAnsiTheme="majorBidi" w:cstheme="majorBidi"/>
          <w:b/>
          <w:bCs/>
          <w:sz w:val="28"/>
        </w:rPr>
        <w:t xml:space="preserve">Calcium) </w:t>
      </w:r>
      <w:r w:rsidRPr="005C3F8D">
        <w:rPr>
          <w:rFonts w:asciiTheme="majorBidi" w:hAnsiTheme="majorBidi" w:cstheme="majorBidi"/>
          <w:b/>
          <w:bCs/>
          <w:sz w:val="28"/>
        </w:rPr>
        <w:t>Binding Capacity</w:t>
      </w:r>
      <w:r w:rsidRPr="005C3F8D">
        <w:rPr>
          <w:rFonts w:asciiTheme="majorBidi" w:hAnsiTheme="majorBidi" w:cstheme="majorBidi"/>
          <w:b/>
          <w:bCs/>
          <w:sz w:val="28"/>
          <w:rtl/>
        </w:rPr>
        <w:t>)</w:t>
      </w:r>
    </w:p>
    <w:p w:rsidR="00F27C6D" w:rsidRDefault="00F27C6D" w:rsidP="00F27C6D">
      <w:pPr>
        <w:widowControl w:val="0"/>
        <w:bidi/>
        <w:spacing w:before="240" w:line="360" w:lineRule="auto"/>
        <w:jc w:val="both"/>
        <w:rPr>
          <w:color w:val="000000"/>
          <w:sz w:val="28"/>
          <w:rtl/>
          <w:lang w:bidi="fa-IR"/>
        </w:rPr>
      </w:pPr>
      <w:r w:rsidRPr="004A214B">
        <w:rPr>
          <w:rFonts w:hint="cs"/>
          <w:color w:val="000000"/>
          <w:sz w:val="28"/>
          <w:rtl/>
        </w:rPr>
        <w:t xml:space="preserve">ابتدا 1 گرم از نمونه بطور دقیق وزن شد و به یک بشر 250 منتقل گردید. 10 گرم آب به نمونه افزوده و نمونه بخوبی در آب حل شد. </w:t>
      </w:r>
      <w:r>
        <w:rPr>
          <w:rFonts w:hint="cs"/>
          <w:color w:val="000000"/>
          <w:sz w:val="28"/>
          <w:rtl/>
        </w:rPr>
        <w:t>در این مرحله لازم است با استفاده از سود</w:t>
      </w:r>
      <w:r>
        <w:rPr>
          <w:rFonts w:hint="cs"/>
          <w:color w:val="000000"/>
          <w:sz w:val="28"/>
          <w:rtl/>
          <w:lang w:bidi="fa-IR"/>
        </w:rPr>
        <w:t xml:space="preserve"> </w:t>
      </w:r>
      <w:r w:rsidRPr="003A4E02">
        <w:rPr>
          <w:rFonts w:asciiTheme="majorBidi" w:hAnsiTheme="majorBidi" w:cstheme="majorBidi"/>
          <w:color w:val="000000"/>
          <w:sz w:val="28"/>
        </w:rPr>
        <w:t>pH</w:t>
      </w:r>
      <w:r>
        <w:rPr>
          <w:rFonts w:hint="cs"/>
          <w:color w:val="000000"/>
          <w:sz w:val="28"/>
          <w:rtl/>
        </w:rPr>
        <w:t xml:space="preserve"> </w:t>
      </w:r>
      <w:r>
        <w:rPr>
          <w:rFonts w:hint="cs"/>
          <w:color w:val="000000"/>
          <w:sz w:val="28"/>
          <w:rtl/>
          <w:lang w:bidi="fa-IR"/>
        </w:rPr>
        <w:t>محلول</w:t>
      </w:r>
      <w:r>
        <w:rPr>
          <w:color w:val="000000"/>
          <w:sz w:val="28"/>
          <w:rtl/>
          <w:lang w:bidi="fa-IR"/>
        </w:rPr>
        <w:softHyphen/>
      </w:r>
      <w:r>
        <w:rPr>
          <w:rFonts w:hint="cs"/>
          <w:color w:val="000000"/>
          <w:sz w:val="28"/>
          <w:rtl/>
          <w:lang w:bidi="fa-IR"/>
        </w:rPr>
        <w:t>ها را در محدوده قلیایی تنظیم کنیم زیرا سدیم کربنات در محدوده</w:t>
      </w:r>
      <w:r>
        <w:rPr>
          <w:color w:val="000000"/>
          <w:sz w:val="28"/>
          <w:rtl/>
          <w:lang w:bidi="fa-IR"/>
        </w:rPr>
        <w:softHyphen/>
      </w:r>
      <w:r>
        <w:rPr>
          <w:rFonts w:hint="cs"/>
          <w:color w:val="000000"/>
          <w:sz w:val="28"/>
          <w:rtl/>
          <w:lang w:bidi="fa-IR"/>
        </w:rPr>
        <w:t>ی</w:t>
      </w:r>
      <w:r w:rsidRPr="003A4E02">
        <w:rPr>
          <w:rFonts w:asciiTheme="majorBidi" w:hAnsiTheme="majorBidi" w:cstheme="majorBidi"/>
          <w:color w:val="000000"/>
          <w:sz w:val="28"/>
        </w:rPr>
        <w:t>pH</w:t>
      </w:r>
      <w:r w:rsidRPr="004A214B">
        <w:rPr>
          <w:color w:val="000000"/>
          <w:sz w:val="28"/>
        </w:rPr>
        <w:t xml:space="preserve"> </w:t>
      </w:r>
      <w:r>
        <w:rPr>
          <w:rFonts w:hint="cs"/>
          <w:color w:val="000000"/>
          <w:sz w:val="28"/>
          <w:rtl/>
        </w:rPr>
        <w:t xml:space="preserve"> اسیدی پایدار نمی باشد. </w:t>
      </w:r>
      <w:r w:rsidRPr="004A214B">
        <w:rPr>
          <w:rFonts w:hint="cs"/>
          <w:color w:val="000000"/>
          <w:sz w:val="28"/>
          <w:rtl/>
        </w:rPr>
        <w:t xml:space="preserve">در ادامه 10 میلی لیتر محلول سدیم کربنات </w:t>
      </w:r>
      <w:r w:rsidRPr="004A214B">
        <w:rPr>
          <w:color w:val="000000"/>
          <w:sz w:val="28"/>
          <w:rtl/>
        </w:rPr>
        <w:t>%</w:t>
      </w:r>
      <w:r w:rsidRPr="004A214B">
        <w:rPr>
          <w:rFonts w:hint="cs"/>
          <w:color w:val="000000"/>
          <w:sz w:val="28"/>
          <w:rtl/>
        </w:rPr>
        <w:t xml:space="preserve"> 2 وزنی به ظرف مورد آزمون اضافه گردید و سپس با آب مقطر به وزن 50 گرم رسید. در این مرحله</w:t>
      </w:r>
      <w:r w:rsidRPr="004A214B">
        <w:rPr>
          <w:color w:val="000000"/>
          <w:sz w:val="28"/>
        </w:rPr>
        <w:t xml:space="preserve"> </w:t>
      </w:r>
      <w:r w:rsidRPr="003A4E02">
        <w:rPr>
          <w:rFonts w:asciiTheme="majorBidi" w:hAnsiTheme="majorBidi" w:cstheme="majorBidi"/>
          <w:color w:val="000000"/>
          <w:sz w:val="28"/>
        </w:rPr>
        <w:t>pH</w:t>
      </w:r>
      <w:r w:rsidRPr="004A214B">
        <w:rPr>
          <w:color w:val="000000"/>
          <w:sz w:val="28"/>
        </w:rPr>
        <w:t xml:space="preserve"> </w:t>
      </w:r>
      <w:r>
        <w:rPr>
          <w:rFonts w:hint="cs"/>
          <w:color w:val="000000"/>
          <w:sz w:val="28"/>
          <w:rtl/>
        </w:rPr>
        <w:t xml:space="preserve"> </w:t>
      </w:r>
      <w:r>
        <w:rPr>
          <w:rFonts w:hint="cs"/>
          <w:color w:val="000000"/>
          <w:sz w:val="28"/>
          <w:rtl/>
          <w:lang w:bidi="fa-IR"/>
        </w:rPr>
        <w:t xml:space="preserve">مجددا </w:t>
      </w:r>
      <w:r w:rsidRPr="004A214B">
        <w:rPr>
          <w:rFonts w:hint="cs"/>
          <w:color w:val="000000"/>
          <w:sz w:val="28"/>
          <w:rtl/>
        </w:rPr>
        <w:t xml:space="preserve">کنترل </w:t>
      </w:r>
      <w:r>
        <w:rPr>
          <w:rFonts w:hint="cs"/>
          <w:color w:val="000000"/>
          <w:sz w:val="28"/>
          <w:rtl/>
        </w:rPr>
        <w:t>شد</w:t>
      </w:r>
      <w:r w:rsidRPr="004A214B">
        <w:rPr>
          <w:rFonts w:hint="cs"/>
          <w:color w:val="000000"/>
          <w:sz w:val="28"/>
          <w:rtl/>
        </w:rPr>
        <w:t xml:space="preserve"> و با کمک محلول سود به بالای 11 </w:t>
      </w:r>
      <w:r>
        <w:rPr>
          <w:rFonts w:hint="cs"/>
          <w:color w:val="000000"/>
          <w:sz w:val="28"/>
          <w:rtl/>
        </w:rPr>
        <w:t>رسانده شد</w:t>
      </w:r>
      <w:r w:rsidRPr="004A214B">
        <w:rPr>
          <w:rFonts w:hint="cs"/>
          <w:color w:val="000000"/>
          <w:sz w:val="28"/>
          <w:rtl/>
        </w:rPr>
        <w:t xml:space="preserve">. پس از تنظیم </w:t>
      </w:r>
      <w:r w:rsidRPr="00CC2FEE">
        <w:rPr>
          <w:rFonts w:asciiTheme="majorBidi" w:hAnsiTheme="majorBidi" w:cstheme="majorBidi"/>
          <w:color w:val="000000"/>
          <w:sz w:val="28"/>
        </w:rPr>
        <w:t>pH</w:t>
      </w:r>
      <w:r w:rsidRPr="004A214B">
        <w:rPr>
          <w:color w:val="000000"/>
          <w:sz w:val="28"/>
        </w:rPr>
        <w:t xml:space="preserve"> </w:t>
      </w:r>
      <w:r w:rsidRPr="004A214B">
        <w:rPr>
          <w:rFonts w:hint="cs"/>
          <w:color w:val="000000"/>
          <w:sz w:val="28"/>
          <w:rtl/>
        </w:rPr>
        <w:t xml:space="preserve"> محتوای ظرف آزمون به وزن 100 گرم </w:t>
      </w:r>
      <w:r>
        <w:rPr>
          <w:rFonts w:hint="cs"/>
          <w:color w:val="000000"/>
          <w:sz w:val="28"/>
          <w:rtl/>
        </w:rPr>
        <w:t>رسانده شد</w:t>
      </w:r>
      <w:r w:rsidRPr="004A214B">
        <w:rPr>
          <w:rFonts w:hint="cs"/>
          <w:color w:val="000000"/>
          <w:sz w:val="28"/>
          <w:rtl/>
        </w:rPr>
        <w:t xml:space="preserve">. در این مرحله محتویات بشر </w:t>
      </w:r>
      <w:r>
        <w:rPr>
          <w:rFonts w:hint="cs"/>
          <w:color w:val="000000"/>
          <w:sz w:val="28"/>
          <w:rtl/>
        </w:rPr>
        <w:t>که همان</w:t>
      </w:r>
      <w:r w:rsidRPr="004A214B">
        <w:rPr>
          <w:rFonts w:hint="cs"/>
          <w:color w:val="000000"/>
          <w:sz w:val="28"/>
          <w:rtl/>
        </w:rPr>
        <w:t xml:space="preserve"> محلول تیتر شونده می باشند</w:t>
      </w:r>
      <w:r>
        <w:rPr>
          <w:rFonts w:hint="cs"/>
          <w:color w:val="000000"/>
          <w:sz w:val="28"/>
          <w:rtl/>
        </w:rPr>
        <w:t xml:space="preserve"> آماده است</w:t>
      </w:r>
      <w:r w:rsidRPr="004A214B">
        <w:rPr>
          <w:rFonts w:hint="cs"/>
          <w:color w:val="000000"/>
          <w:sz w:val="28"/>
          <w:rtl/>
        </w:rPr>
        <w:t xml:space="preserve">. درون بورت از محلول </w:t>
      </w:r>
      <w:r w:rsidRPr="004A214B">
        <w:rPr>
          <w:color w:val="000000"/>
          <w:sz w:val="28"/>
          <w:rtl/>
        </w:rPr>
        <w:t>M</w:t>
      </w:r>
      <w:r w:rsidRPr="004A214B">
        <w:rPr>
          <w:rFonts w:hint="cs"/>
          <w:color w:val="000000"/>
          <w:sz w:val="28"/>
          <w:rtl/>
        </w:rPr>
        <w:t xml:space="preserve"> 1/0 کلسیم کلرید پر شد</w:t>
      </w:r>
      <w:r>
        <w:rPr>
          <w:rFonts w:hint="cs"/>
          <w:color w:val="000000"/>
          <w:sz w:val="28"/>
          <w:rtl/>
        </w:rPr>
        <w:t xml:space="preserve"> که نقش تیترانت را دارد. به محض شروع تیتراسیون محلول کدر می شود ولی بعد از گذشت چند ثانیه مجددا محلول شفاف می شود که نشان دهنده مهار رسوب کلسیم کربنات توسط آنتی اسکالانت می باشد بنابراین </w:t>
      </w:r>
      <w:r w:rsidRPr="004A214B">
        <w:rPr>
          <w:rFonts w:hint="cs"/>
          <w:color w:val="000000"/>
          <w:sz w:val="28"/>
          <w:rtl/>
        </w:rPr>
        <w:t>تیتراسیون تا زمان کدر شدن کامل محلول تیتر شونده ادامه داشت.</w:t>
      </w:r>
      <w:r>
        <w:rPr>
          <w:rFonts w:hint="cs"/>
          <w:color w:val="000000"/>
          <w:sz w:val="28"/>
          <w:rtl/>
          <w:lang w:bidi="fa-IR"/>
        </w:rPr>
        <w:t xml:space="preserve"> در مقایسه بین دو آنتی اسکالانت، محصولی که میلی لیتر بیشتری از محلول استاندارد کلسیم کلرید را تحمل کند و در واقع دیرتر کدر شود محصول با کیفیت</w:t>
      </w:r>
      <w:r>
        <w:rPr>
          <w:color w:val="000000"/>
          <w:sz w:val="28"/>
          <w:rtl/>
          <w:lang w:bidi="fa-IR"/>
        </w:rPr>
        <w:softHyphen/>
      </w:r>
      <w:r>
        <w:rPr>
          <w:rFonts w:hint="cs"/>
          <w:color w:val="000000"/>
          <w:sz w:val="28"/>
          <w:rtl/>
          <w:lang w:bidi="fa-IR"/>
        </w:rPr>
        <w:t>تری می باشد. البته آنتی اسکالانت</w:t>
      </w:r>
      <w:r>
        <w:rPr>
          <w:color w:val="000000"/>
          <w:sz w:val="28"/>
          <w:rtl/>
          <w:lang w:bidi="fa-IR"/>
        </w:rPr>
        <w:softHyphen/>
      </w:r>
      <w:r>
        <w:rPr>
          <w:rFonts w:hint="cs"/>
          <w:color w:val="000000"/>
          <w:sz w:val="28"/>
          <w:rtl/>
          <w:lang w:bidi="fa-IR"/>
        </w:rPr>
        <w:t>های بر پایه</w:t>
      </w:r>
      <w:r>
        <w:rPr>
          <w:color w:val="000000"/>
          <w:sz w:val="28"/>
          <w:rtl/>
          <w:lang w:bidi="fa-IR"/>
        </w:rPr>
        <w:softHyphen/>
      </w:r>
      <w:r>
        <w:rPr>
          <w:rFonts w:hint="cs"/>
          <w:color w:val="000000"/>
          <w:sz w:val="28"/>
          <w:rtl/>
          <w:lang w:bidi="fa-IR"/>
        </w:rPr>
        <w:t xml:space="preserve">ی پلیمر که درصد بیشتری پلیمر در فرمولاسیون دارند بدلیل اینکه اثر کیلیشن  در مکانیسم بازدارندگی ندارند و بیشتر  از طریق اثر آستانه و پراکندگی عمل می کنند، در این تست موفق نمی باشند. </w:t>
      </w:r>
    </w:p>
    <w:p w:rsidR="00F27C6D" w:rsidRDefault="00F27C6D" w:rsidP="00F27C6D">
      <w:pPr>
        <w:widowControl w:val="0"/>
        <w:bidi/>
        <w:spacing w:before="240" w:line="360" w:lineRule="auto"/>
        <w:jc w:val="both"/>
        <w:rPr>
          <w:color w:val="000000"/>
          <w:sz w:val="28"/>
          <w:rtl/>
        </w:rPr>
      </w:pPr>
      <w:r w:rsidRPr="00D76037">
        <w:rPr>
          <w:rFonts w:hint="cs"/>
          <w:color w:val="000000"/>
          <w:sz w:val="28"/>
          <w:rtl/>
        </w:rPr>
        <w:t xml:space="preserve"> مقدار کیلیشن براساس رابطه زیر تعیین می شود:</w:t>
      </w:r>
    </w:p>
    <w:p w:rsidR="00F27C6D" w:rsidRPr="002C4973" w:rsidRDefault="00F27C6D" w:rsidP="00F27C6D">
      <w:pPr>
        <w:widowControl w:val="0"/>
        <w:bidi/>
        <w:spacing w:before="240" w:line="360" w:lineRule="auto"/>
        <w:jc w:val="both"/>
        <w:rPr>
          <w:color w:val="000000"/>
          <w:sz w:val="28"/>
          <w:rtl/>
          <w:lang w:bidi="fa-IR"/>
        </w:rPr>
      </w:pPr>
      <m:oMathPara>
        <m:oMath>
          <m:r>
            <w:rPr>
              <w:rFonts w:ascii="Cambria Math" w:hAnsi="Cambria Math"/>
              <w:color w:val="000000"/>
              <w:sz w:val="28"/>
            </w:rPr>
            <m:t>Chelation=</m:t>
          </m:r>
          <m:f>
            <m:fPr>
              <m:ctrlPr>
                <w:rPr>
                  <w:rFonts w:ascii="Cambria Math" w:hAnsi="Cambria Math"/>
                  <w:i/>
                  <w:color w:val="000000"/>
                  <w:sz w:val="28"/>
                </w:rPr>
              </m:ctrlPr>
            </m:fPr>
            <m:num>
              <m:r>
                <w:rPr>
                  <w:rFonts w:ascii="Cambria Math" w:hAnsi="Cambria Math"/>
                  <w:color w:val="000000"/>
                  <w:sz w:val="28"/>
                </w:rPr>
                <m:t>mg CaCO3</m:t>
              </m:r>
            </m:num>
            <m:den>
              <m:r>
                <w:rPr>
                  <w:rFonts w:ascii="Cambria Math" w:hAnsi="Cambria Math"/>
                  <w:color w:val="000000"/>
                  <w:sz w:val="28"/>
                </w:rPr>
                <m:t>g sample</m:t>
              </m:r>
            </m:den>
          </m:f>
          <m:r>
            <m:rPr>
              <m:sty m:val="p"/>
            </m:rPr>
            <w:rPr>
              <w:rFonts w:ascii="Cambria Math" w:hAnsi="Cambria Math"/>
              <w:color w:val="000000"/>
              <w:sz w:val="28"/>
              <w:rtl/>
              <w:lang w:bidi="fa-IR"/>
            </w:rPr>
            <m:t>=</m:t>
          </m:r>
          <m:f>
            <m:fPr>
              <m:ctrlPr>
                <w:rPr>
                  <w:rFonts w:ascii="Cambria Math" w:hAnsi="Cambria Math"/>
                  <w:color w:val="000000"/>
                  <w:sz w:val="28"/>
                  <w:lang w:bidi="fa-IR"/>
                </w:rPr>
              </m:ctrlPr>
            </m:fPr>
            <m:num>
              <m:r>
                <w:rPr>
                  <w:rFonts w:ascii="Cambria Math" w:hAnsi="Cambria Math"/>
                  <w:color w:val="000000"/>
                  <w:sz w:val="28"/>
                  <w:lang w:bidi="fa-IR"/>
                </w:rPr>
                <m:t>V×10</m:t>
              </m:r>
            </m:num>
            <m:den>
              <m:r>
                <w:rPr>
                  <w:rFonts w:ascii="Cambria Math" w:hAnsi="Cambria Math"/>
                  <w:color w:val="000000"/>
                  <w:sz w:val="28"/>
                </w:rPr>
                <m:t>g sample</m:t>
              </m:r>
            </m:den>
          </m:f>
        </m:oMath>
      </m:oMathPara>
    </w:p>
    <w:p w:rsidR="00F27C6D" w:rsidRDefault="00F27C6D" w:rsidP="00F27C6D">
      <w:pPr>
        <w:widowControl w:val="0"/>
        <w:spacing w:before="240" w:line="360" w:lineRule="auto"/>
        <w:jc w:val="center"/>
        <w:rPr>
          <w:color w:val="000000"/>
          <w:sz w:val="28"/>
          <w:rtl/>
        </w:rPr>
      </w:pPr>
      <w:r>
        <w:rPr>
          <w:rFonts w:hint="cs"/>
          <w:noProof/>
          <w:color w:val="000000"/>
          <w:sz w:val="28"/>
          <w:lang w:bidi="fa-IR"/>
        </w:rPr>
        <w:lastRenderedPageBreak/>
        <w:drawing>
          <wp:inline distT="0" distB="0" distL="0" distR="0" wp14:anchorId="55C9B702" wp14:editId="367EAB28">
            <wp:extent cx="2326400" cy="2374586"/>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2113" cy="2390624"/>
                    </a:xfrm>
                    <a:prstGeom prst="rect">
                      <a:avLst/>
                    </a:prstGeom>
                    <a:noFill/>
                    <a:ln>
                      <a:noFill/>
                    </a:ln>
                  </pic:spPr>
                </pic:pic>
              </a:graphicData>
            </a:graphic>
          </wp:inline>
        </w:drawing>
      </w:r>
      <w:r>
        <w:rPr>
          <w:rFonts w:hint="cs"/>
          <w:noProof/>
          <w:color w:val="000000"/>
          <w:sz w:val="28"/>
          <w:lang w:bidi="fa-IR"/>
        </w:rPr>
        <w:drawing>
          <wp:inline distT="0" distB="0" distL="0" distR="0" wp14:anchorId="3478F8CC" wp14:editId="1FED66BB">
            <wp:extent cx="2148750" cy="2374966"/>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5414" cy="2382331"/>
                    </a:xfrm>
                    <a:prstGeom prst="rect">
                      <a:avLst/>
                    </a:prstGeom>
                    <a:noFill/>
                    <a:ln>
                      <a:noFill/>
                    </a:ln>
                  </pic:spPr>
                </pic:pic>
              </a:graphicData>
            </a:graphic>
          </wp:inline>
        </w:drawing>
      </w:r>
    </w:p>
    <w:p w:rsidR="00F27C6D" w:rsidRDefault="00F27C6D" w:rsidP="00F27C6D">
      <w:pPr>
        <w:widowControl w:val="0"/>
        <w:spacing w:before="240" w:line="360" w:lineRule="auto"/>
        <w:jc w:val="center"/>
        <w:rPr>
          <w:color w:val="000000"/>
          <w:sz w:val="28"/>
          <w:rtl/>
          <w:lang w:bidi="fa-IR"/>
        </w:rPr>
      </w:pPr>
      <w:r>
        <w:rPr>
          <w:rFonts w:hint="cs"/>
          <w:color w:val="000000"/>
          <w:sz w:val="28"/>
          <w:rtl/>
          <w:lang w:bidi="fa-IR"/>
        </w:rPr>
        <w:t>شکل 2-4- تست کیلیشن</w:t>
      </w:r>
    </w:p>
    <w:p w:rsidR="00F27C6D" w:rsidRDefault="00F27C6D" w:rsidP="00F27C6D">
      <w:pPr>
        <w:widowControl w:val="0"/>
        <w:spacing w:before="240" w:line="360" w:lineRule="auto"/>
        <w:jc w:val="center"/>
        <w:rPr>
          <w:color w:val="000000"/>
          <w:sz w:val="28"/>
          <w:rtl/>
          <w:lang w:bidi="fa-IR"/>
        </w:rPr>
      </w:pPr>
    </w:p>
    <w:p w:rsidR="00F27C6D" w:rsidRDefault="00F27C6D" w:rsidP="00F27C6D">
      <w:pPr>
        <w:widowControl w:val="0"/>
        <w:spacing w:before="240" w:line="360" w:lineRule="auto"/>
        <w:jc w:val="center"/>
        <w:rPr>
          <w:color w:val="000000"/>
          <w:sz w:val="28"/>
          <w:rtl/>
          <w:lang w:bidi="fa-IR"/>
        </w:rPr>
      </w:pPr>
    </w:p>
    <w:p w:rsidR="00F27C6D" w:rsidRDefault="00F27C6D" w:rsidP="00F27C6D">
      <w:pPr>
        <w:widowControl w:val="0"/>
        <w:spacing w:before="240" w:line="360" w:lineRule="auto"/>
        <w:jc w:val="center"/>
        <w:rPr>
          <w:color w:val="000000"/>
          <w:sz w:val="28"/>
          <w:lang w:bidi="fa-IR"/>
        </w:rPr>
      </w:pPr>
      <w:r>
        <w:rPr>
          <w:rFonts w:hint="cs"/>
          <w:color w:val="000000"/>
          <w:sz w:val="28"/>
          <w:rtl/>
          <w:lang w:bidi="fa-IR"/>
        </w:rPr>
        <w:t>محاسبه کیلیشن برای آنتی اسکالانت کد1 :</w:t>
      </w:r>
    </w:p>
    <w:p w:rsidR="00F27C6D" w:rsidRPr="002D1F31" w:rsidRDefault="00F27C6D" w:rsidP="00F27C6D">
      <w:pPr>
        <w:widowControl w:val="0"/>
        <w:bidi/>
        <w:spacing w:before="240" w:line="360" w:lineRule="auto"/>
        <w:jc w:val="both"/>
        <w:rPr>
          <w:color w:val="000000"/>
          <w:sz w:val="28"/>
          <w:rtl/>
          <w:lang w:bidi="fa-IR"/>
        </w:rPr>
      </w:pPr>
      <m:oMathPara>
        <m:oMath>
          <m:r>
            <w:rPr>
              <w:rFonts w:ascii="Cambria Math" w:hAnsi="Cambria Math"/>
              <w:color w:val="000000"/>
              <w:sz w:val="28"/>
            </w:rPr>
            <m:t>Chelation=</m:t>
          </m:r>
          <m:f>
            <m:fPr>
              <m:ctrlPr>
                <w:rPr>
                  <w:rFonts w:ascii="Cambria Math" w:hAnsi="Cambria Math"/>
                  <w:i/>
                  <w:color w:val="000000"/>
                  <w:sz w:val="28"/>
                </w:rPr>
              </m:ctrlPr>
            </m:fPr>
            <m:num>
              <m:r>
                <w:rPr>
                  <w:rFonts w:ascii="Cambria Math" w:hAnsi="Cambria Math"/>
                  <w:color w:val="000000"/>
                  <w:sz w:val="28"/>
                </w:rPr>
                <m:t>mg CaCO3</m:t>
              </m:r>
            </m:num>
            <m:den>
              <m:r>
                <w:rPr>
                  <w:rFonts w:ascii="Cambria Math" w:hAnsi="Cambria Math"/>
                  <w:color w:val="000000"/>
                  <w:sz w:val="28"/>
                </w:rPr>
                <m:t>g sample</m:t>
              </m:r>
            </m:den>
          </m:f>
          <m:r>
            <m:rPr>
              <m:sty m:val="p"/>
            </m:rPr>
            <w:rPr>
              <w:rFonts w:ascii="Cambria Math" w:hAnsi="Cambria Math"/>
              <w:color w:val="000000"/>
              <w:sz w:val="28"/>
              <w:rtl/>
              <w:lang w:bidi="fa-IR"/>
            </w:rPr>
            <m:t>=</m:t>
          </m:r>
          <m:f>
            <m:fPr>
              <m:ctrlPr>
                <w:rPr>
                  <w:rFonts w:ascii="Cambria Math" w:hAnsi="Cambria Math"/>
                  <w:color w:val="000000"/>
                  <w:sz w:val="28"/>
                  <w:lang w:bidi="fa-IR"/>
                </w:rPr>
              </m:ctrlPr>
            </m:fPr>
            <m:num>
              <m:r>
                <w:rPr>
                  <w:rFonts w:ascii="Cambria Math" w:hAnsi="Cambria Math"/>
                  <w:color w:val="000000"/>
                  <w:sz w:val="28"/>
                  <w:lang w:bidi="fa-IR"/>
                </w:rPr>
                <m:t>17/5×10</m:t>
              </m:r>
            </m:num>
            <m:den>
              <m:r>
                <w:rPr>
                  <w:rFonts w:ascii="Cambria Math" w:hAnsi="Cambria Math"/>
                  <w:color w:val="000000"/>
                  <w:sz w:val="28"/>
                </w:rPr>
                <m:t>1g sample</m:t>
              </m:r>
            </m:den>
          </m:f>
          <m:r>
            <w:rPr>
              <w:rFonts w:ascii="Cambria Math" w:hAnsi="Cambria Math"/>
              <w:color w:val="000000"/>
              <w:sz w:val="28"/>
              <w:lang w:bidi="fa-IR"/>
            </w:rPr>
            <m:t>=175</m:t>
          </m:r>
        </m:oMath>
      </m:oMathPara>
    </w:p>
    <w:p w:rsidR="00F27C6D" w:rsidRDefault="00F27C6D" w:rsidP="00F27C6D">
      <w:pPr>
        <w:widowControl w:val="0"/>
        <w:spacing w:before="240" w:line="360" w:lineRule="auto"/>
        <w:jc w:val="center"/>
        <w:rPr>
          <w:color w:val="000000"/>
          <w:sz w:val="28"/>
          <w:lang w:bidi="fa-IR"/>
        </w:rPr>
      </w:pPr>
    </w:p>
    <w:p w:rsidR="00F27C6D" w:rsidRPr="000435B8" w:rsidRDefault="00F27C6D" w:rsidP="00F27C6D">
      <w:pPr>
        <w:widowControl w:val="0"/>
        <w:bidi/>
        <w:spacing w:before="240" w:line="360" w:lineRule="auto"/>
        <w:jc w:val="both"/>
        <w:rPr>
          <w:color w:val="000000"/>
          <w:sz w:val="28"/>
          <w:rtl/>
          <w:lang w:bidi="fa-IR"/>
        </w:rPr>
      </w:pPr>
      <m:oMathPara>
        <m:oMath>
          <m:r>
            <w:rPr>
              <w:rFonts w:ascii="Cambria Math" w:hAnsi="Cambria Math"/>
              <w:color w:val="000000"/>
              <w:sz w:val="28"/>
            </w:rPr>
            <m:t>Chelation=</m:t>
          </m:r>
          <m:f>
            <m:fPr>
              <m:ctrlPr>
                <w:rPr>
                  <w:rFonts w:ascii="Cambria Math" w:hAnsi="Cambria Math"/>
                  <w:i/>
                  <w:color w:val="000000"/>
                  <w:sz w:val="28"/>
                </w:rPr>
              </m:ctrlPr>
            </m:fPr>
            <m:num>
              <m:r>
                <w:rPr>
                  <w:rFonts w:ascii="Cambria Math" w:hAnsi="Cambria Math"/>
                  <w:color w:val="000000"/>
                  <w:sz w:val="28"/>
                </w:rPr>
                <m:t>mg CaCO3</m:t>
              </m:r>
            </m:num>
            <m:den>
              <m:r>
                <w:rPr>
                  <w:rFonts w:ascii="Cambria Math" w:hAnsi="Cambria Math"/>
                  <w:color w:val="000000"/>
                  <w:sz w:val="28"/>
                </w:rPr>
                <m:t>g sample</m:t>
              </m:r>
            </m:den>
          </m:f>
        </m:oMath>
      </m:oMathPara>
    </w:p>
    <w:p w:rsidR="00F27C6D" w:rsidRDefault="00F27C6D" w:rsidP="00F27C6D">
      <w:pPr>
        <w:widowControl w:val="0"/>
        <w:spacing w:before="240" w:line="360" w:lineRule="auto"/>
        <w:jc w:val="center"/>
        <w:rPr>
          <w:color w:val="000000"/>
          <w:sz w:val="28"/>
          <w:rtl/>
          <w:lang w:bidi="fa-IR"/>
        </w:rPr>
      </w:pPr>
    </w:p>
    <w:p w:rsidR="00F27C6D" w:rsidRDefault="00F27C6D" w:rsidP="00F27C6D">
      <w:pPr>
        <w:widowControl w:val="0"/>
        <w:spacing w:before="240" w:line="360" w:lineRule="auto"/>
        <w:jc w:val="center"/>
        <w:rPr>
          <w:color w:val="000000"/>
          <w:sz w:val="28"/>
          <w:rtl/>
          <w:lang w:bidi="fa-IR"/>
        </w:rPr>
      </w:pPr>
      <w:r>
        <w:rPr>
          <w:rFonts w:hint="cs"/>
          <w:color w:val="000000"/>
          <w:sz w:val="28"/>
          <w:rtl/>
          <w:lang w:bidi="fa-IR"/>
        </w:rPr>
        <w:t>محاسبه کیلیشن برای آنتی اسکالانت کد 2:</w:t>
      </w:r>
    </w:p>
    <w:p w:rsidR="00F27C6D" w:rsidRPr="002C4973" w:rsidRDefault="00F27C6D" w:rsidP="00F27C6D">
      <w:pPr>
        <w:widowControl w:val="0"/>
        <w:bidi/>
        <w:spacing w:before="240" w:line="360" w:lineRule="auto"/>
        <w:jc w:val="both"/>
        <w:rPr>
          <w:color w:val="000000"/>
          <w:sz w:val="28"/>
          <w:rtl/>
          <w:lang w:bidi="fa-IR"/>
        </w:rPr>
      </w:pPr>
      <m:oMathPara>
        <m:oMath>
          <m:r>
            <w:rPr>
              <w:rFonts w:ascii="Cambria Math" w:hAnsi="Cambria Math"/>
              <w:color w:val="000000"/>
              <w:sz w:val="28"/>
            </w:rPr>
            <m:t>Chelation=</m:t>
          </m:r>
          <m:f>
            <m:fPr>
              <m:ctrlPr>
                <w:rPr>
                  <w:rFonts w:ascii="Cambria Math" w:hAnsi="Cambria Math"/>
                  <w:i/>
                  <w:color w:val="000000"/>
                  <w:sz w:val="28"/>
                </w:rPr>
              </m:ctrlPr>
            </m:fPr>
            <m:num>
              <m:r>
                <w:rPr>
                  <w:rFonts w:ascii="Cambria Math" w:hAnsi="Cambria Math"/>
                  <w:color w:val="000000"/>
                  <w:sz w:val="28"/>
                </w:rPr>
                <m:t>mg CaCO3</m:t>
              </m:r>
            </m:num>
            <m:den>
              <m:r>
                <w:rPr>
                  <w:rFonts w:ascii="Cambria Math" w:hAnsi="Cambria Math"/>
                  <w:color w:val="000000"/>
                  <w:sz w:val="28"/>
                </w:rPr>
                <m:t>g sample</m:t>
              </m:r>
            </m:den>
          </m:f>
          <m:r>
            <m:rPr>
              <m:sty m:val="p"/>
            </m:rPr>
            <w:rPr>
              <w:rFonts w:ascii="Cambria Math" w:hAnsi="Cambria Math"/>
              <w:color w:val="000000"/>
              <w:sz w:val="28"/>
              <w:rtl/>
              <w:lang w:bidi="fa-IR"/>
            </w:rPr>
            <m:t>=</m:t>
          </m:r>
          <m:f>
            <m:fPr>
              <m:ctrlPr>
                <w:rPr>
                  <w:rFonts w:ascii="Cambria Math" w:hAnsi="Cambria Math"/>
                  <w:color w:val="000000"/>
                  <w:sz w:val="28"/>
                  <w:lang w:bidi="fa-IR"/>
                </w:rPr>
              </m:ctrlPr>
            </m:fPr>
            <m:num>
              <m:r>
                <w:rPr>
                  <w:rFonts w:ascii="Cambria Math" w:hAnsi="Cambria Math"/>
                  <w:color w:val="000000"/>
                  <w:sz w:val="28"/>
                  <w:lang w:bidi="fa-IR"/>
                </w:rPr>
                <m:t>37×10</m:t>
              </m:r>
            </m:num>
            <m:den>
              <m:r>
                <w:rPr>
                  <w:rFonts w:ascii="Cambria Math" w:hAnsi="Cambria Math"/>
                  <w:color w:val="000000"/>
                  <w:sz w:val="28"/>
                </w:rPr>
                <m:t>1g sample</m:t>
              </m:r>
            </m:den>
          </m:f>
          <m:r>
            <w:rPr>
              <w:rFonts w:ascii="Cambria Math" w:hAnsi="Cambria Math"/>
              <w:color w:val="000000"/>
              <w:sz w:val="28"/>
              <w:lang w:bidi="fa-IR"/>
            </w:rPr>
            <m:t>=370</m:t>
          </m:r>
        </m:oMath>
      </m:oMathPara>
    </w:p>
    <w:p w:rsidR="00F27C6D" w:rsidRPr="00D76037" w:rsidRDefault="00F27C6D" w:rsidP="00F27C6D">
      <w:pPr>
        <w:widowControl w:val="0"/>
        <w:spacing w:before="240" w:line="360" w:lineRule="auto"/>
        <w:jc w:val="center"/>
        <w:rPr>
          <w:color w:val="000000"/>
          <w:sz w:val="28"/>
          <w:rtl/>
          <w:lang w:bidi="fa-IR"/>
        </w:rPr>
      </w:pPr>
    </w:p>
    <w:p w:rsidR="00F27C6D" w:rsidRPr="005576A3" w:rsidRDefault="00F27C6D" w:rsidP="00F27C6D">
      <w:pPr>
        <w:widowControl w:val="0"/>
        <w:bidi/>
        <w:spacing w:before="240" w:line="360" w:lineRule="auto"/>
        <w:rPr>
          <w:b/>
          <w:bCs/>
          <w:sz w:val="28"/>
          <w:rtl/>
          <w:lang w:bidi="fa-IR"/>
        </w:rPr>
      </w:pPr>
      <w:r w:rsidRPr="005576A3">
        <w:rPr>
          <w:rFonts w:hint="cs"/>
          <w:b/>
          <w:bCs/>
          <w:color w:val="000000"/>
          <w:sz w:val="28"/>
          <w:rtl/>
        </w:rPr>
        <w:lastRenderedPageBreak/>
        <w:t>2-2-6- اندازه</w:t>
      </w:r>
      <w:r w:rsidRPr="005576A3">
        <w:rPr>
          <w:b/>
          <w:bCs/>
          <w:color w:val="000000"/>
          <w:sz w:val="28"/>
          <w:rtl/>
        </w:rPr>
        <w:softHyphen/>
      </w:r>
      <w:r w:rsidRPr="005576A3">
        <w:rPr>
          <w:rFonts w:hint="cs"/>
          <w:b/>
          <w:bCs/>
          <w:color w:val="000000"/>
          <w:sz w:val="28"/>
          <w:rtl/>
        </w:rPr>
        <w:t xml:space="preserve">گیری بازدارندگی رسوب کلسیم کربنات و کلسیم سولفات </w:t>
      </w:r>
      <w:r w:rsidRPr="00C242ED">
        <w:rPr>
          <w:b/>
          <w:bCs/>
          <w:color w:val="000000"/>
          <w:sz w:val="28"/>
        </w:rPr>
        <w:t>[</w:t>
      </w:r>
      <w:r>
        <w:rPr>
          <w:b/>
          <w:bCs/>
          <w:color w:val="000000"/>
          <w:sz w:val="28"/>
        </w:rPr>
        <w:t>53</w:t>
      </w:r>
      <w:r w:rsidRPr="00C242ED">
        <w:rPr>
          <w:b/>
          <w:bCs/>
          <w:color w:val="000000"/>
          <w:sz w:val="28"/>
        </w:rPr>
        <w:t>]</w:t>
      </w:r>
    </w:p>
    <w:p w:rsidR="00F27C6D" w:rsidRDefault="00F27C6D" w:rsidP="00F27C6D">
      <w:pPr>
        <w:widowControl w:val="0"/>
        <w:bidi/>
        <w:spacing w:line="360" w:lineRule="auto"/>
        <w:jc w:val="both"/>
        <w:rPr>
          <w:sz w:val="28"/>
          <w:rtl/>
        </w:rPr>
      </w:pPr>
      <w:r>
        <w:rPr>
          <w:rFonts w:hint="cs"/>
          <w:sz w:val="28"/>
          <w:rtl/>
        </w:rPr>
        <w:t>یکی دیگر از تست</w:t>
      </w:r>
      <w:r>
        <w:rPr>
          <w:sz w:val="28"/>
          <w:rtl/>
        </w:rPr>
        <w:softHyphen/>
      </w:r>
      <w:r>
        <w:rPr>
          <w:rFonts w:hint="cs"/>
          <w:sz w:val="28"/>
          <w:rtl/>
        </w:rPr>
        <w:t xml:space="preserve">هایی که به منظور سنجش میزان </w:t>
      </w:r>
      <w:r w:rsidRPr="0074722C">
        <w:rPr>
          <w:sz w:val="28"/>
          <w:rtl/>
        </w:rPr>
        <w:t xml:space="preserve">عملکرد </w:t>
      </w:r>
      <w:r>
        <w:rPr>
          <w:rFonts w:hint="cs"/>
          <w:sz w:val="28"/>
          <w:rtl/>
        </w:rPr>
        <w:t xml:space="preserve">بازدارندگی </w:t>
      </w:r>
      <w:r w:rsidRPr="0074722C">
        <w:rPr>
          <w:sz w:val="28"/>
          <w:rtl/>
        </w:rPr>
        <w:t>آنتی اسکالانت</w:t>
      </w:r>
      <w:r w:rsidRPr="0074722C">
        <w:rPr>
          <w:sz w:val="28"/>
          <w:rtl/>
        </w:rPr>
        <w:softHyphen/>
        <w:t>ها</w:t>
      </w:r>
      <w:r>
        <w:rPr>
          <w:rFonts w:hint="cs"/>
          <w:sz w:val="28"/>
          <w:rtl/>
        </w:rPr>
        <w:t>ی متفاوت در تشکیل رسوب کلسیم کربنات و کلسیم سولفات</w:t>
      </w:r>
      <w:r w:rsidRPr="0074722C">
        <w:rPr>
          <w:sz w:val="28"/>
          <w:rtl/>
        </w:rPr>
        <w:t xml:space="preserve"> </w:t>
      </w:r>
      <w:r>
        <w:rPr>
          <w:rFonts w:hint="cs"/>
          <w:sz w:val="28"/>
          <w:rtl/>
        </w:rPr>
        <w:t xml:space="preserve">انجام می شود آزمون </w:t>
      </w:r>
      <w:r w:rsidRPr="0074722C">
        <w:rPr>
          <w:rFonts w:asciiTheme="majorBidi" w:hAnsiTheme="majorBidi"/>
          <w:sz w:val="28"/>
        </w:rPr>
        <w:t>NACE</w:t>
      </w:r>
      <w:r w:rsidRPr="0074722C">
        <w:rPr>
          <w:b/>
          <w:bCs/>
          <w:sz w:val="28"/>
        </w:rPr>
        <w:t xml:space="preserve"> </w:t>
      </w:r>
      <w:r w:rsidRPr="0074722C">
        <w:rPr>
          <w:rFonts w:asciiTheme="majorBidi" w:hAnsiTheme="majorBidi"/>
          <w:sz w:val="28"/>
        </w:rPr>
        <w:t>TM</w:t>
      </w:r>
      <w:r w:rsidRPr="0074722C">
        <w:rPr>
          <w:sz w:val="28"/>
        </w:rPr>
        <w:t>-</w:t>
      </w:r>
      <w:r w:rsidRPr="003742EB">
        <w:rPr>
          <w:sz w:val="28"/>
        </w:rPr>
        <w:t>0374</w:t>
      </w:r>
      <w:r>
        <w:rPr>
          <w:sz w:val="28"/>
          <w:rtl/>
        </w:rPr>
        <w:t xml:space="preserve"> </w:t>
      </w:r>
      <w:r>
        <w:rPr>
          <w:rFonts w:hint="cs"/>
          <w:sz w:val="28"/>
          <w:rtl/>
          <w:lang w:bidi="fa-IR"/>
        </w:rPr>
        <w:t>است</w:t>
      </w:r>
      <w:r>
        <w:rPr>
          <w:rFonts w:hint="cs"/>
          <w:sz w:val="28"/>
          <w:rtl/>
        </w:rPr>
        <w:t>. در واقع در این روش شرایط مناسب برای رسوب گذاری فراهم می شود، دوزهای متفاوت از آنتی اسکالانت تزریق می شود تا دوز مصرفی مناسب از آنتی اسکالانت بدست بیاید. همانگونه که در متن اشاره شد اگر میزان کم از آنتی اسکالانت استفاده شود شاهد ایجاد رسوب</w:t>
      </w:r>
      <w:r>
        <w:rPr>
          <w:sz w:val="28"/>
          <w:rtl/>
        </w:rPr>
        <w:softHyphen/>
      </w:r>
      <w:r>
        <w:rPr>
          <w:rFonts w:hint="cs"/>
          <w:sz w:val="28"/>
          <w:rtl/>
        </w:rPr>
        <w:t>های سختی آب هستیم در مقابل مقدار اضافی آنتی اسکالانت نیز موجب ایجاد رسوب آنتی اسکالانت با کربنات یا سولفات می شود</w:t>
      </w:r>
      <w:r>
        <w:rPr>
          <w:rFonts w:hint="cs"/>
          <w:sz w:val="28"/>
          <w:rtl/>
          <w:lang w:bidi="fa-IR"/>
        </w:rPr>
        <w:t xml:space="preserve"> که ایجاد چنین رسوبی مشکلات بیشتری نسبت به رسوب کلسیم کربنات و کلسیم سولفات در سیستم می کند</w:t>
      </w:r>
      <w:r>
        <w:rPr>
          <w:rFonts w:hint="cs"/>
          <w:sz w:val="28"/>
          <w:rtl/>
        </w:rPr>
        <w:t>. آنتی اسکالانت</w:t>
      </w:r>
      <w:r>
        <w:rPr>
          <w:sz w:val="28"/>
          <w:rtl/>
        </w:rPr>
        <w:softHyphen/>
      </w:r>
      <w:r>
        <w:rPr>
          <w:rFonts w:hint="cs"/>
          <w:sz w:val="28"/>
          <w:rtl/>
        </w:rPr>
        <w:t>های بر پایه</w:t>
      </w:r>
      <w:r>
        <w:rPr>
          <w:sz w:val="28"/>
          <w:rtl/>
        </w:rPr>
        <w:softHyphen/>
      </w:r>
      <w:r>
        <w:rPr>
          <w:rFonts w:hint="cs"/>
          <w:sz w:val="28"/>
          <w:rtl/>
        </w:rPr>
        <w:t>ی پلیمر در این آزمون موفق</w:t>
      </w:r>
      <w:r>
        <w:rPr>
          <w:sz w:val="28"/>
          <w:rtl/>
        </w:rPr>
        <w:softHyphen/>
      </w:r>
      <w:r>
        <w:rPr>
          <w:rFonts w:hint="cs"/>
          <w:sz w:val="28"/>
          <w:rtl/>
        </w:rPr>
        <w:t>تر عمل می کنند زیرا این آزمون یک شرایط ترمودینامیکی طی مدت زمان طولانی ایجاد می کند. تعیین میزان عملکرد آنتی اسکالانت در بازدارندگی از رسوب کلسیم کربنات و کلسیم سولفات دو مسیر جداگانه دارند اگر محلول</w:t>
      </w:r>
      <w:r>
        <w:rPr>
          <w:sz w:val="28"/>
          <w:rtl/>
        </w:rPr>
        <w:softHyphen/>
      </w:r>
      <w:r>
        <w:rPr>
          <w:rFonts w:hint="cs"/>
          <w:sz w:val="28"/>
          <w:rtl/>
        </w:rPr>
        <w:t xml:space="preserve">های نمکی با نمک سدیم سولفات انجام تهیه بشوند این تست برای بازدارندگی کلسیم سولفات انجام شده است و اگر با سدیم هیدروژن کربنات تهیه شوند، این تست برای بازدارندگی از ایجاد نمک کلسیم کربنات انجام شده است. </w:t>
      </w:r>
    </w:p>
    <w:p w:rsidR="00F27C6D" w:rsidRDefault="00F27C6D" w:rsidP="00F27C6D">
      <w:pPr>
        <w:widowControl w:val="0"/>
        <w:bidi/>
        <w:spacing w:line="360" w:lineRule="auto"/>
        <w:jc w:val="both"/>
        <w:rPr>
          <w:sz w:val="28"/>
          <w:rtl/>
        </w:rPr>
      </w:pPr>
      <w:r>
        <w:rPr>
          <w:rFonts w:hint="cs"/>
          <w:sz w:val="28"/>
          <w:rtl/>
        </w:rPr>
        <w:t>2-2-6-1-تست رسوب کلسیم کربنات</w:t>
      </w:r>
    </w:p>
    <w:p w:rsidR="00F27C6D" w:rsidRDefault="00F27C6D" w:rsidP="00F27C6D">
      <w:pPr>
        <w:widowControl w:val="0"/>
        <w:bidi/>
        <w:spacing w:line="360" w:lineRule="auto"/>
        <w:jc w:val="both"/>
        <w:rPr>
          <w:rFonts w:cs="B Zar"/>
          <w:sz w:val="28"/>
          <w:rtl/>
        </w:rPr>
      </w:pPr>
      <w:r w:rsidRPr="0074722C">
        <w:rPr>
          <w:sz w:val="28"/>
          <w:rtl/>
        </w:rPr>
        <w:t xml:space="preserve">ابتدا </w:t>
      </w:r>
      <w:r>
        <w:rPr>
          <w:rFonts w:hint="cs"/>
          <w:sz w:val="28"/>
          <w:rtl/>
        </w:rPr>
        <w:t xml:space="preserve">دو محلول آب نمک ساخته می شود. برای این منظور به دو بالن 1000 میلی لیتری نیاز داریم. ابتدا محلول نمکی کلسیم را می سازیم که در واقع شبیه سازی آب دریا می باشد. مقدار 15/12 گرم از نمک </w:t>
      </w:r>
      <w:r w:rsidRPr="004E3A73">
        <w:rPr>
          <w:rFonts w:asciiTheme="majorBidi" w:hAnsiTheme="majorBidi" w:cstheme="majorBidi"/>
          <w:sz w:val="28"/>
        </w:rPr>
        <w:t>CaCl</w:t>
      </w:r>
      <w:r w:rsidRPr="004E3A73">
        <w:rPr>
          <w:rFonts w:asciiTheme="majorBidi" w:hAnsiTheme="majorBidi" w:cstheme="majorBidi"/>
          <w:sz w:val="28"/>
          <w:vertAlign w:val="subscript"/>
        </w:rPr>
        <w:t>2</w:t>
      </w:r>
      <w:r w:rsidRPr="004E3A73">
        <w:rPr>
          <w:rFonts w:asciiTheme="majorBidi" w:hAnsiTheme="majorBidi" w:cstheme="majorBidi"/>
          <w:sz w:val="28"/>
        </w:rPr>
        <w:t>.</w:t>
      </w:r>
      <w:r w:rsidRPr="00025CF2">
        <w:rPr>
          <w:rFonts w:asciiTheme="majorBidi" w:hAnsiTheme="majorBidi"/>
          <w:sz w:val="28"/>
        </w:rPr>
        <w:t>2</w:t>
      </w:r>
      <w:r w:rsidRPr="004E3A73">
        <w:rPr>
          <w:rFonts w:asciiTheme="majorBidi" w:hAnsiTheme="majorBidi" w:cstheme="majorBidi"/>
          <w:sz w:val="28"/>
        </w:rPr>
        <w:t>H</w:t>
      </w:r>
      <w:r w:rsidRPr="004E3A73">
        <w:rPr>
          <w:rFonts w:asciiTheme="majorBidi" w:hAnsiTheme="majorBidi" w:cstheme="majorBidi"/>
          <w:sz w:val="28"/>
          <w:vertAlign w:val="subscript"/>
        </w:rPr>
        <w:t>2</w:t>
      </w:r>
      <w:r w:rsidRPr="004E3A73">
        <w:rPr>
          <w:rFonts w:asciiTheme="majorBidi" w:hAnsiTheme="majorBidi" w:cstheme="majorBidi"/>
          <w:sz w:val="28"/>
        </w:rPr>
        <w:t>O</w:t>
      </w:r>
      <w:r>
        <w:rPr>
          <w:rFonts w:hint="cs"/>
          <w:sz w:val="28"/>
          <w:rtl/>
        </w:rPr>
        <w:t xml:space="preserve"> را درون بالن می ریزیم، سپس مقدار 68/3 گرم </w:t>
      </w:r>
      <w:r w:rsidRPr="004E3A73">
        <w:rPr>
          <w:rFonts w:asciiTheme="majorBidi" w:hAnsiTheme="majorBidi" w:cstheme="majorBidi"/>
          <w:sz w:val="28"/>
        </w:rPr>
        <w:t>MgCl</w:t>
      </w:r>
      <w:r w:rsidRPr="004E3A73">
        <w:rPr>
          <w:rFonts w:asciiTheme="majorBidi" w:hAnsiTheme="majorBidi" w:cstheme="majorBidi"/>
          <w:sz w:val="28"/>
          <w:vertAlign w:val="subscript"/>
        </w:rPr>
        <w:t>2</w:t>
      </w:r>
      <w:r w:rsidRPr="004E3A73">
        <w:rPr>
          <w:rFonts w:asciiTheme="majorBidi" w:hAnsiTheme="majorBidi" w:cstheme="majorBidi"/>
          <w:sz w:val="28"/>
        </w:rPr>
        <w:t>.6H</w:t>
      </w:r>
      <w:r w:rsidRPr="004E3A73">
        <w:rPr>
          <w:rFonts w:asciiTheme="majorBidi" w:hAnsiTheme="majorBidi" w:cstheme="majorBidi"/>
          <w:sz w:val="28"/>
          <w:vertAlign w:val="subscript"/>
        </w:rPr>
        <w:t>2</w:t>
      </w:r>
      <w:r w:rsidRPr="004E3A73">
        <w:rPr>
          <w:rFonts w:asciiTheme="majorBidi" w:hAnsiTheme="majorBidi" w:cstheme="majorBidi"/>
          <w:sz w:val="28"/>
        </w:rPr>
        <w:t>O</w:t>
      </w:r>
      <w:r>
        <w:rPr>
          <w:rFonts w:hint="cs"/>
          <w:sz w:val="28"/>
          <w:rtl/>
        </w:rPr>
        <w:t xml:space="preserve"> به آن اضافه می کنیم و در پایان 33 گرم نمک </w:t>
      </w:r>
      <w:proofErr w:type="spellStart"/>
      <w:r w:rsidRPr="00584DCB">
        <w:rPr>
          <w:rFonts w:asciiTheme="majorBidi" w:hAnsiTheme="majorBidi" w:cstheme="majorBidi"/>
          <w:sz w:val="28"/>
        </w:rPr>
        <w:t>NaCl</w:t>
      </w:r>
      <w:proofErr w:type="spellEnd"/>
      <w:r>
        <w:rPr>
          <w:rFonts w:hint="cs"/>
          <w:sz w:val="28"/>
          <w:rtl/>
        </w:rPr>
        <w:t xml:space="preserve"> به محتویات بالن افزوده یک مگنت درون بالن می گذاریم و مقداری آب دیونیزه به بالن اضافه می کنیم روی همزن مغناطیسی قرار داده می شود و تا جاییکه محلول کاملا شفاف شود همزده می شود سپس مگنت از بالن خارج می شود و تا خط نشانه از آب پر می شود . وجود اندکی کدورت در تست نهایی خطا ایجاد می کند. </w:t>
      </w:r>
      <w:r w:rsidRPr="00671F25">
        <w:rPr>
          <w:rFonts w:cs="B Zar"/>
          <w:sz w:val="28"/>
          <w:rtl/>
        </w:rPr>
        <w:t xml:space="preserve">اسم محلول </w:t>
      </w:r>
      <w:r w:rsidRPr="001E0606">
        <w:rPr>
          <w:rFonts w:asciiTheme="majorBidi" w:hAnsiTheme="majorBidi" w:cstheme="majorBidi"/>
          <w:sz w:val="28"/>
        </w:rPr>
        <w:t>D</w:t>
      </w:r>
      <w:r w:rsidRPr="00671F25">
        <w:rPr>
          <w:rFonts w:cs="B Zar"/>
          <w:sz w:val="28"/>
          <w:rtl/>
        </w:rPr>
        <w:t xml:space="preserve"> نام</w:t>
      </w:r>
      <w:r w:rsidRPr="00671F25">
        <w:rPr>
          <w:rFonts w:cs="B Zar"/>
          <w:sz w:val="28"/>
          <w:rtl/>
        </w:rPr>
        <w:softHyphen/>
        <w:t>گذاری می</w:t>
      </w:r>
      <w:r w:rsidRPr="00671F25">
        <w:rPr>
          <w:rFonts w:cs="B Zar"/>
          <w:sz w:val="28"/>
          <w:rtl/>
        </w:rPr>
        <w:softHyphen/>
        <w:t xml:space="preserve">شود. </w:t>
      </w:r>
      <w:r>
        <w:rPr>
          <w:rFonts w:hint="cs"/>
          <w:sz w:val="28"/>
          <w:rtl/>
        </w:rPr>
        <w:t xml:space="preserve">برای ساخت محلول نمکی دوم که در واقع محلول </w:t>
      </w:r>
      <w:r>
        <w:rPr>
          <w:rFonts w:hint="cs"/>
          <w:sz w:val="28"/>
          <w:rtl/>
        </w:rPr>
        <w:lastRenderedPageBreak/>
        <w:t xml:space="preserve">نمکی </w:t>
      </w:r>
      <w:r>
        <w:rPr>
          <w:rFonts w:hint="cs"/>
          <w:sz w:val="28"/>
          <w:rtl/>
          <w:lang w:bidi="fa-IR"/>
        </w:rPr>
        <w:t xml:space="preserve">بی </w:t>
      </w:r>
      <w:r>
        <w:rPr>
          <w:rFonts w:hint="cs"/>
          <w:sz w:val="28"/>
          <w:rtl/>
        </w:rPr>
        <w:t xml:space="preserve">کربنات نام دارد. مقدار 33 گرم نمک </w:t>
      </w:r>
      <w:proofErr w:type="spellStart"/>
      <w:r w:rsidRPr="00E234E2">
        <w:rPr>
          <w:rFonts w:asciiTheme="majorBidi" w:hAnsiTheme="majorBidi" w:cstheme="majorBidi"/>
          <w:sz w:val="28"/>
        </w:rPr>
        <w:t>NaCl</w:t>
      </w:r>
      <w:proofErr w:type="spellEnd"/>
      <w:r>
        <w:rPr>
          <w:rFonts w:hint="cs"/>
          <w:sz w:val="28"/>
          <w:rtl/>
        </w:rPr>
        <w:t xml:space="preserve"> را درون بالن می ریزیم سپس مقدار 36/7 گرم </w:t>
      </w:r>
      <w:r w:rsidRPr="00671F25">
        <w:rPr>
          <w:rFonts w:cs="B Zar"/>
          <w:sz w:val="28"/>
        </w:rPr>
        <w:t>NaHCO</w:t>
      </w:r>
      <w:r w:rsidRPr="00671F25">
        <w:rPr>
          <w:rFonts w:cs="B Zar"/>
          <w:sz w:val="28"/>
          <w:vertAlign w:val="subscript"/>
        </w:rPr>
        <w:t>3</w:t>
      </w:r>
      <w:r>
        <w:rPr>
          <w:rFonts w:hint="cs"/>
          <w:sz w:val="28"/>
          <w:rtl/>
        </w:rPr>
        <w:t xml:space="preserve"> را به بالن اضافه می کنیم، مجددا یک مگنت درون بالن می گذاریم و مقداری آب دیونیزه به بالن اضافه می کنیم روی همزن مغناطیسی قرار داده می شود و تا جاییکه محلول کاملا شفاف شود همزده می شود سپس مگنت از بالن خارج می شود و تا خط نشانه از آب پر می شود . </w:t>
      </w:r>
      <w:r w:rsidRPr="00671F25">
        <w:rPr>
          <w:rFonts w:cs="B Zar"/>
          <w:sz w:val="28"/>
          <w:rtl/>
        </w:rPr>
        <w:t>این محلول</w:t>
      </w:r>
      <w:r w:rsidRPr="00671F25">
        <w:rPr>
          <w:rFonts w:cs="B Zar"/>
          <w:sz w:val="28"/>
        </w:rPr>
        <w:t xml:space="preserve"> </w:t>
      </w:r>
      <w:r w:rsidRPr="009B28AA">
        <w:rPr>
          <w:rFonts w:asciiTheme="majorBidi" w:hAnsiTheme="majorBidi" w:cstheme="majorBidi"/>
          <w:sz w:val="28"/>
        </w:rPr>
        <w:t>E</w:t>
      </w:r>
      <w:r w:rsidRPr="00671F25">
        <w:rPr>
          <w:rFonts w:cs="B Zar"/>
          <w:sz w:val="28"/>
        </w:rPr>
        <w:t xml:space="preserve"> </w:t>
      </w:r>
      <w:r w:rsidRPr="00671F25">
        <w:rPr>
          <w:rFonts w:cs="B Zar"/>
          <w:sz w:val="28"/>
          <w:rtl/>
        </w:rPr>
        <w:t>نام</w:t>
      </w:r>
      <w:r w:rsidRPr="00671F25">
        <w:rPr>
          <w:rFonts w:cs="B Zar"/>
          <w:sz w:val="28"/>
          <w:rtl/>
        </w:rPr>
        <w:softHyphen/>
        <w:t>گذاری می</w:t>
      </w:r>
      <w:r w:rsidRPr="00671F25">
        <w:rPr>
          <w:rFonts w:cs="B Zar"/>
          <w:sz w:val="28"/>
          <w:rtl/>
        </w:rPr>
        <w:softHyphen/>
        <w:t>شود.</w:t>
      </w:r>
      <w:r>
        <w:rPr>
          <w:rFonts w:cs="B Zar"/>
          <w:sz w:val="28"/>
          <w:rtl/>
        </w:rPr>
        <w:t>پس از آماده</w:t>
      </w:r>
      <w:r>
        <w:rPr>
          <w:rFonts w:cs="B Zar"/>
          <w:sz w:val="28"/>
          <w:rtl/>
        </w:rPr>
        <w:softHyphen/>
        <w:t>سازی محلول</w:t>
      </w:r>
      <w:r>
        <w:rPr>
          <w:rFonts w:cs="B Zar"/>
          <w:sz w:val="28"/>
          <w:rtl/>
        </w:rPr>
        <w:softHyphen/>
      </w:r>
      <w:r>
        <w:rPr>
          <w:rFonts w:cs="B Zar" w:hint="cs"/>
          <w:sz w:val="28"/>
          <w:rtl/>
        </w:rPr>
        <w:t>ها</w:t>
      </w:r>
      <w:r w:rsidRPr="00671F25">
        <w:rPr>
          <w:rFonts w:cs="B Zar"/>
          <w:sz w:val="28"/>
          <w:rtl/>
        </w:rPr>
        <w:t>، هر دو محلول به مدت نیم ساعت  (هر کدام به صورت جداگانه) جهت اکسیژن</w:t>
      </w:r>
      <w:r w:rsidRPr="00671F25">
        <w:rPr>
          <w:rFonts w:cs="B Zar"/>
          <w:sz w:val="28"/>
          <w:rtl/>
        </w:rPr>
        <w:softHyphen/>
        <w:t xml:space="preserve">زدایی در معرض گاز </w:t>
      </w:r>
      <w:r w:rsidRPr="00671F25">
        <w:rPr>
          <w:rFonts w:cs="B Zar"/>
          <w:sz w:val="28"/>
        </w:rPr>
        <w:t>CO</w:t>
      </w:r>
      <w:r w:rsidRPr="00671F25">
        <w:rPr>
          <w:rFonts w:cs="B Zar"/>
          <w:sz w:val="28"/>
          <w:vertAlign w:val="subscript"/>
        </w:rPr>
        <w:t>2</w:t>
      </w:r>
      <w:r w:rsidRPr="00671F25">
        <w:rPr>
          <w:rFonts w:cs="B Zar"/>
          <w:sz w:val="28"/>
          <w:rtl/>
        </w:rPr>
        <w:t xml:space="preserve"> قرار داده می</w:t>
      </w:r>
      <w:r w:rsidRPr="00671F25">
        <w:rPr>
          <w:rFonts w:cs="B Zar"/>
          <w:sz w:val="28"/>
          <w:rtl/>
        </w:rPr>
        <w:softHyphen/>
        <w:t xml:space="preserve">شوند. </w:t>
      </w:r>
    </w:p>
    <w:p w:rsidR="00F27C6D" w:rsidRPr="00812C5D" w:rsidRDefault="00F27C6D" w:rsidP="00F27C6D">
      <w:pPr>
        <w:widowControl w:val="0"/>
        <w:bidi/>
        <w:spacing w:line="360" w:lineRule="auto"/>
        <w:jc w:val="both"/>
        <w:rPr>
          <w:sz w:val="28"/>
          <w:rtl/>
          <w:lang w:bidi="fa-IR"/>
        </w:rPr>
      </w:pPr>
      <w:r w:rsidRPr="00812C5D">
        <w:rPr>
          <w:sz w:val="28"/>
          <w:rtl/>
        </w:rPr>
        <w:t xml:space="preserve">در مرحله بعد </w:t>
      </w:r>
      <w:r w:rsidRPr="00812C5D">
        <w:rPr>
          <w:rFonts w:hint="cs"/>
          <w:sz w:val="28"/>
          <w:rtl/>
        </w:rPr>
        <w:t>نیاز به تهیه محلول</w:t>
      </w:r>
      <w:r w:rsidRPr="0053192F">
        <w:rPr>
          <w:rFonts w:asciiTheme="majorBidi" w:hAnsiTheme="majorBidi" w:cstheme="majorBidi"/>
          <w:sz w:val="28"/>
        </w:rPr>
        <w:t xml:space="preserve"> </w:t>
      </w:r>
      <w:r w:rsidRPr="00A9441B">
        <w:rPr>
          <w:rFonts w:asciiTheme="majorBidi" w:hAnsiTheme="majorBidi" w:cstheme="majorBidi"/>
          <w:sz w:val="28"/>
        </w:rPr>
        <w:t>ppm</w:t>
      </w:r>
      <w:r>
        <w:rPr>
          <w:rFonts w:asciiTheme="majorBidi" w:hAnsiTheme="majorBidi" w:cstheme="majorBidi"/>
          <w:sz w:val="28"/>
        </w:rPr>
        <w:t xml:space="preserve"> </w:t>
      </w:r>
      <w:r>
        <w:rPr>
          <w:rFonts w:cs="B Zar" w:hint="cs"/>
          <w:sz w:val="28"/>
          <w:rtl/>
        </w:rPr>
        <w:t xml:space="preserve"> </w:t>
      </w:r>
      <w:r w:rsidRPr="00812C5D">
        <w:rPr>
          <w:rFonts w:hint="cs"/>
          <w:sz w:val="28"/>
          <w:rtl/>
        </w:rPr>
        <w:t>100</w:t>
      </w:r>
      <w:r w:rsidRPr="00812C5D">
        <w:rPr>
          <w:rFonts w:hint="cs"/>
          <w:sz w:val="28"/>
          <w:rtl/>
          <w:lang w:bidi="fa-IR"/>
        </w:rPr>
        <w:t xml:space="preserve"> از آنتی اسکالانت را داریم. بدلیل اینکه از سیستم آبی استفاده می کنیم می توانیم بجای حجم از وزن استفاده کنیم</w:t>
      </w:r>
      <w:r>
        <w:rPr>
          <w:rFonts w:hint="cs"/>
          <w:sz w:val="28"/>
          <w:rtl/>
          <w:lang w:bidi="fa-IR"/>
        </w:rPr>
        <w:t xml:space="preserve"> زیرا دانسیته اختلاف زیادی ایجاد نمی کند</w:t>
      </w:r>
      <w:r w:rsidRPr="00812C5D">
        <w:rPr>
          <w:rFonts w:hint="cs"/>
          <w:sz w:val="28"/>
          <w:rtl/>
          <w:lang w:bidi="fa-IR"/>
        </w:rPr>
        <w:t xml:space="preserve">. بنابراین در مرحله اول یک گرم از آنتی اسکالانت را درون یک بشر وزن نموده سپس وزن بشر را با آب دیونیزه به 100 گرم می رسانیم. محلول را روی همزن می گذاریم تا یکنواخت بشود. مجددا یک گرم از این محلول را درون یک بشر می ریزیم و وزن بشر را به 100 گرم می رسانیم. حالا ما محلول </w:t>
      </w:r>
      <w:r w:rsidRPr="00812C5D">
        <w:rPr>
          <w:rFonts w:asciiTheme="majorBidi" w:hAnsiTheme="majorBidi"/>
          <w:sz w:val="28"/>
        </w:rPr>
        <w:t>ppm</w:t>
      </w:r>
      <w:r w:rsidRPr="00812C5D">
        <w:rPr>
          <w:rFonts w:asciiTheme="majorBidi" w:hAnsiTheme="majorBidi" w:hint="cs"/>
          <w:sz w:val="28"/>
          <w:rtl/>
        </w:rPr>
        <w:t xml:space="preserve"> 100 از آنتی اسکالانت داریم.</w:t>
      </w:r>
    </w:p>
    <w:p w:rsidR="00F27C6D" w:rsidRDefault="00F27C6D" w:rsidP="00F27C6D">
      <w:pPr>
        <w:widowControl w:val="0"/>
        <w:bidi/>
        <w:spacing w:line="360" w:lineRule="auto"/>
        <w:jc w:val="both"/>
        <w:rPr>
          <w:rFonts w:cs="B Zar"/>
          <w:sz w:val="28"/>
          <w:rtl/>
          <w:lang w:bidi="fa-IR"/>
        </w:rPr>
      </w:pPr>
      <w:r>
        <w:rPr>
          <w:rFonts w:cs="B Zar" w:hint="cs"/>
          <w:sz w:val="28"/>
          <w:rtl/>
        </w:rPr>
        <w:t>در ادامه</w:t>
      </w:r>
      <w:r>
        <w:rPr>
          <w:rFonts w:cs="B Zar"/>
          <w:sz w:val="28"/>
          <w:rtl/>
        </w:rPr>
        <w:softHyphen/>
      </w:r>
      <w:r>
        <w:rPr>
          <w:rFonts w:cs="B Zar" w:hint="cs"/>
          <w:sz w:val="28"/>
          <w:rtl/>
        </w:rPr>
        <w:t xml:space="preserve">ی انجام تست نیاز به آماده سازی چهار ظرف نمونه داریم. از ظروف با حجم 100 میلی لیتر درب دار استفاده می کنیم. ظرف اول فقط حاوی 50 میلی لیتر از محلول بی کربنات می باشد. ظرف دوم حاوی 50 میلی لیتر بی کربنات و 50 میلی لیتر کلسیم می باشد. ظرف سوم حاوی 50 میلی لیتر محلول بی کربنات، 2 میلی لیتر محلول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100 از آنتی اسکالانت و 50 میلی لیتر از محلول کلسیم می باشد. در واقع مقدار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 2 از آنتی </w:t>
      </w:r>
      <w:r w:rsidRPr="00233BF9">
        <w:rPr>
          <w:rFonts w:hint="cs"/>
          <w:sz w:val="28"/>
          <w:rtl/>
        </w:rPr>
        <w:t>اسکالانت را داریم. محلول چهارم حاوی 50 میلی لیتر محلول بی کربنات، 5 میلی لیتر محلول</w:t>
      </w:r>
      <w:r>
        <w:rPr>
          <w:rFonts w:cs="B Zar" w:hint="cs"/>
          <w:sz w:val="28"/>
          <w:rtl/>
        </w:rPr>
        <w:t xml:space="preserve"> </w:t>
      </w:r>
      <w:r w:rsidRPr="00A9441B">
        <w:rPr>
          <w:rFonts w:asciiTheme="majorBidi" w:hAnsiTheme="majorBidi" w:cstheme="majorBidi"/>
          <w:sz w:val="28"/>
        </w:rPr>
        <w:t>ppm</w:t>
      </w:r>
      <w:r w:rsidRPr="00671F25">
        <w:rPr>
          <w:rFonts w:cs="B Zar"/>
          <w:sz w:val="28"/>
          <w:rtl/>
        </w:rPr>
        <w:t xml:space="preserve"> </w:t>
      </w:r>
      <w:r w:rsidRPr="00233BF9">
        <w:rPr>
          <w:rFonts w:hint="cs"/>
          <w:sz w:val="28"/>
          <w:rtl/>
        </w:rPr>
        <w:t>100 از</w:t>
      </w:r>
      <w:r>
        <w:rPr>
          <w:rFonts w:cs="B Zar" w:hint="cs"/>
          <w:sz w:val="28"/>
          <w:rtl/>
        </w:rPr>
        <w:t xml:space="preserve"> آنتی </w:t>
      </w:r>
      <w:r w:rsidRPr="00AD24F3">
        <w:rPr>
          <w:rFonts w:hint="cs"/>
          <w:sz w:val="28"/>
          <w:rtl/>
        </w:rPr>
        <w:t>اسکالانت و 50 میلی لیتر از محلول کلسیم می باشد. در واقع مقدار</w:t>
      </w:r>
      <w:r>
        <w:rPr>
          <w:rFonts w:cs="B Zar" w:hint="cs"/>
          <w:sz w:val="28"/>
          <w:rtl/>
        </w:rPr>
        <w:t xml:space="preserve">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 </w:t>
      </w:r>
      <w:r w:rsidRPr="00AD24F3">
        <w:rPr>
          <w:rFonts w:hint="cs"/>
          <w:sz w:val="28"/>
          <w:rtl/>
        </w:rPr>
        <w:t>5 از آنتی اسکالانت را داریم.</w:t>
      </w:r>
      <w:r>
        <w:rPr>
          <w:rFonts w:cs="B Zar" w:hint="cs"/>
          <w:sz w:val="28"/>
          <w:rtl/>
        </w:rPr>
        <w:t xml:space="preserve"> </w:t>
      </w:r>
    </w:p>
    <w:p w:rsidR="00F27C6D" w:rsidRPr="00AD24F3" w:rsidRDefault="00F27C6D" w:rsidP="00F27C6D">
      <w:pPr>
        <w:widowControl w:val="0"/>
        <w:bidi/>
        <w:spacing w:line="360" w:lineRule="auto"/>
        <w:jc w:val="both"/>
        <w:rPr>
          <w:sz w:val="28"/>
          <w:rtl/>
        </w:rPr>
      </w:pPr>
      <w:r w:rsidRPr="00AD24F3">
        <w:rPr>
          <w:sz w:val="28"/>
          <w:rtl/>
        </w:rPr>
        <w:t>در مرحله بعد نمونه</w:t>
      </w:r>
      <w:r w:rsidRPr="00AD24F3">
        <w:rPr>
          <w:sz w:val="28"/>
          <w:rtl/>
        </w:rPr>
        <w:softHyphen/>
      </w:r>
      <w:r w:rsidRPr="00AD24F3">
        <w:rPr>
          <w:rFonts w:hint="cs"/>
          <w:sz w:val="28"/>
          <w:rtl/>
        </w:rPr>
        <w:t xml:space="preserve">های </w:t>
      </w:r>
      <w:r w:rsidRPr="00AD24F3">
        <w:rPr>
          <w:sz w:val="28"/>
          <w:rtl/>
        </w:rPr>
        <w:t xml:space="preserve">تهیه شده در مراحل قبل </w:t>
      </w:r>
      <w:r w:rsidRPr="00AD24F3">
        <w:rPr>
          <w:rFonts w:hint="cs"/>
          <w:sz w:val="28"/>
          <w:rtl/>
        </w:rPr>
        <w:t xml:space="preserve">به استثنا ظرف اول که فقط حاوی بی کربنات می باشد. درون بن ماری با </w:t>
      </w:r>
      <w:r w:rsidRPr="00AD24F3">
        <w:rPr>
          <w:sz w:val="28"/>
          <w:rtl/>
        </w:rPr>
        <w:t xml:space="preserve">دمای </w:t>
      </w:r>
      <w:r w:rsidRPr="00AD24F3">
        <w:rPr>
          <w:rFonts w:hint="cs"/>
          <w:sz w:val="28"/>
          <w:rtl/>
        </w:rPr>
        <w:t>75</w:t>
      </w:r>
      <w:r w:rsidRPr="00AD24F3">
        <w:rPr>
          <w:sz w:val="28"/>
          <w:rtl/>
        </w:rPr>
        <w:t xml:space="preserve"> درجه</w:t>
      </w:r>
      <w:r w:rsidRPr="00AD24F3">
        <w:rPr>
          <w:rFonts w:hint="cs"/>
          <w:sz w:val="28"/>
          <w:rtl/>
        </w:rPr>
        <w:t xml:space="preserve"> </w:t>
      </w:r>
      <w:r w:rsidRPr="00AD24F3">
        <w:rPr>
          <w:sz w:val="28"/>
          <w:rtl/>
        </w:rPr>
        <w:t xml:space="preserve">به مدت </w:t>
      </w:r>
      <w:r w:rsidRPr="00AD24F3">
        <w:rPr>
          <w:rFonts w:hint="cs"/>
          <w:sz w:val="28"/>
          <w:rtl/>
        </w:rPr>
        <w:t>24</w:t>
      </w:r>
      <w:r w:rsidRPr="00AD24F3">
        <w:rPr>
          <w:sz w:val="28"/>
          <w:rtl/>
        </w:rPr>
        <w:t xml:space="preserve"> ساعت قرار داده </w:t>
      </w:r>
      <w:r w:rsidRPr="00AD24F3">
        <w:rPr>
          <w:rFonts w:hint="cs"/>
          <w:sz w:val="28"/>
          <w:rtl/>
        </w:rPr>
        <w:t>می شوند</w:t>
      </w:r>
      <w:r w:rsidRPr="00AD24F3">
        <w:rPr>
          <w:sz w:val="28"/>
          <w:rtl/>
        </w:rPr>
        <w:t xml:space="preserve">. </w:t>
      </w:r>
    </w:p>
    <w:p w:rsidR="00F27C6D" w:rsidRPr="00AD24F3" w:rsidRDefault="00F27C6D" w:rsidP="00F27C6D">
      <w:pPr>
        <w:widowControl w:val="0"/>
        <w:bidi/>
        <w:spacing w:line="360" w:lineRule="auto"/>
        <w:jc w:val="both"/>
        <w:rPr>
          <w:sz w:val="28"/>
          <w:rtl/>
        </w:rPr>
      </w:pPr>
      <w:r w:rsidRPr="00AD24F3">
        <w:rPr>
          <w:sz w:val="28"/>
          <w:rtl/>
        </w:rPr>
        <w:t>در این مرحله چون محلول</w:t>
      </w:r>
      <w:r w:rsidRPr="00AD24F3">
        <w:rPr>
          <w:rFonts w:hint="cs"/>
          <w:sz w:val="28"/>
          <w:rtl/>
        </w:rPr>
        <w:t xml:space="preserve"> بی کربنات</w:t>
      </w:r>
      <w:r w:rsidRPr="00AD24F3">
        <w:rPr>
          <w:sz w:val="28"/>
        </w:rPr>
        <w:t xml:space="preserve"> </w:t>
      </w:r>
      <w:r w:rsidRPr="00AD24F3">
        <w:rPr>
          <w:sz w:val="28"/>
          <w:rtl/>
        </w:rPr>
        <w:t xml:space="preserve"> و </w:t>
      </w:r>
      <w:r w:rsidRPr="00AD24F3">
        <w:rPr>
          <w:rFonts w:hint="cs"/>
          <w:sz w:val="28"/>
          <w:rtl/>
        </w:rPr>
        <w:t xml:space="preserve">کلسیم </w:t>
      </w:r>
      <w:r w:rsidRPr="00AD24F3">
        <w:rPr>
          <w:sz w:val="28"/>
          <w:rtl/>
        </w:rPr>
        <w:t>با همدیگر واکنش داده و رسوب ایجاد می</w:t>
      </w:r>
      <w:r w:rsidRPr="00AD24F3">
        <w:rPr>
          <w:sz w:val="28"/>
          <w:rtl/>
        </w:rPr>
        <w:softHyphen/>
        <w:t>کنند</w:t>
      </w:r>
      <w:r w:rsidRPr="00AD24F3">
        <w:rPr>
          <w:rFonts w:hint="cs"/>
          <w:sz w:val="28"/>
          <w:rtl/>
          <w:lang w:bidi="fa-IR"/>
        </w:rPr>
        <w:t>،</w:t>
      </w:r>
      <w:r w:rsidRPr="00AD24F3">
        <w:rPr>
          <w:sz w:val="28"/>
          <w:rtl/>
        </w:rPr>
        <w:t xml:space="preserve"> باید نمونه</w:t>
      </w:r>
      <w:r w:rsidRPr="00AD24F3">
        <w:rPr>
          <w:sz w:val="28"/>
          <w:rtl/>
        </w:rPr>
        <w:softHyphen/>
        <w:t xml:space="preserve">ها </w:t>
      </w:r>
      <w:r w:rsidRPr="00AD24F3">
        <w:rPr>
          <w:sz w:val="28"/>
          <w:rtl/>
        </w:rPr>
        <w:lastRenderedPageBreak/>
        <w:t>بعد از خارج شدن از آون از با کاغذ صافی رسوب</w:t>
      </w:r>
      <w:r w:rsidRPr="00AD24F3">
        <w:rPr>
          <w:sz w:val="28"/>
          <w:rtl/>
        </w:rPr>
        <w:softHyphen/>
        <w:t>گیری شوند و از محلول زیر کاغذ صافی برای تیتراسیون استفاده کرد.</w:t>
      </w:r>
    </w:p>
    <w:p w:rsidR="00F27C6D" w:rsidRPr="003B690B" w:rsidRDefault="00F27C6D" w:rsidP="00F27C6D">
      <w:pPr>
        <w:widowControl w:val="0"/>
        <w:bidi/>
        <w:spacing w:line="360" w:lineRule="auto"/>
        <w:jc w:val="both"/>
        <w:rPr>
          <w:sz w:val="28"/>
          <w:rtl/>
        </w:rPr>
      </w:pPr>
      <w:r w:rsidRPr="003B690B">
        <w:rPr>
          <w:sz w:val="28"/>
          <w:rtl/>
        </w:rPr>
        <w:t xml:space="preserve">در این مرحله بورت از محلول </w:t>
      </w:r>
      <w:r w:rsidRPr="003B690B">
        <w:rPr>
          <w:rFonts w:asciiTheme="majorBidi" w:hAnsiTheme="majorBidi"/>
          <w:sz w:val="28"/>
        </w:rPr>
        <w:t>EDTA</w:t>
      </w:r>
      <w:r w:rsidRPr="003B690B">
        <w:rPr>
          <w:sz w:val="28"/>
          <w:rtl/>
        </w:rPr>
        <w:t xml:space="preserve"> </w:t>
      </w:r>
      <w:r w:rsidRPr="003B690B">
        <w:rPr>
          <w:rFonts w:hint="cs"/>
          <w:sz w:val="28"/>
          <w:rtl/>
        </w:rPr>
        <w:t xml:space="preserve">01/0 مولار </w:t>
      </w:r>
      <w:r w:rsidRPr="003B690B">
        <w:rPr>
          <w:sz w:val="28"/>
          <w:rtl/>
        </w:rPr>
        <w:t xml:space="preserve">پر گردید </w:t>
      </w:r>
      <w:r>
        <w:rPr>
          <w:rFonts w:hint="cs"/>
          <w:sz w:val="28"/>
          <w:rtl/>
        </w:rPr>
        <w:t>.</w:t>
      </w:r>
    </w:p>
    <w:p w:rsidR="00F27C6D" w:rsidRDefault="00F27C6D" w:rsidP="00F27C6D">
      <w:pPr>
        <w:widowControl w:val="0"/>
        <w:bidi/>
        <w:spacing w:line="360" w:lineRule="auto"/>
        <w:jc w:val="both"/>
        <w:rPr>
          <w:rFonts w:cs="B Zar"/>
          <w:sz w:val="28"/>
          <w:rtl/>
          <w:lang w:bidi="fa-IR"/>
        </w:rPr>
      </w:pPr>
      <w:r>
        <w:rPr>
          <w:rFonts w:cs="B Zar" w:hint="cs"/>
          <w:sz w:val="28"/>
          <w:rtl/>
        </w:rPr>
        <w:t xml:space="preserve">از معرف نفتول بلو استفاده شد. </w:t>
      </w:r>
      <w:r w:rsidRPr="00671F25">
        <w:rPr>
          <w:rFonts w:cs="B Zar"/>
          <w:sz w:val="28"/>
          <w:rtl/>
        </w:rPr>
        <w:t>تبدیل رنگ ارغوانی به آبی پایان تیتراسیون است.</w:t>
      </w:r>
      <w:r w:rsidRPr="00671F25">
        <w:rPr>
          <w:rFonts w:cs="B Zar" w:hint="cs"/>
          <w:sz w:val="28"/>
          <w:rtl/>
        </w:rPr>
        <w:t xml:space="preserve"> سپس </w:t>
      </w:r>
      <w:r w:rsidRPr="00671F25">
        <w:rPr>
          <w:rFonts w:cs="B Zar"/>
          <w:sz w:val="28"/>
          <w:rtl/>
        </w:rPr>
        <w:t>از طریق فرمول</w:t>
      </w:r>
      <w:r w:rsidRPr="00671F25">
        <w:rPr>
          <w:rFonts w:cs="B Zar" w:hint="cs"/>
          <w:sz w:val="28"/>
          <w:rtl/>
        </w:rPr>
        <w:t xml:space="preserve"> مربوطه</w:t>
      </w:r>
      <w:r>
        <w:rPr>
          <w:rFonts w:cs="B Zar" w:hint="cs"/>
          <w:sz w:val="28"/>
          <w:rtl/>
        </w:rPr>
        <w:t xml:space="preserve"> که</w:t>
      </w:r>
      <w:r w:rsidRPr="00671F25">
        <w:rPr>
          <w:rFonts w:cs="B Zar" w:hint="cs"/>
          <w:sz w:val="28"/>
          <w:rtl/>
        </w:rPr>
        <w:t xml:space="preserve"> </w:t>
      </w:r>
      <w:r>
        <w:rPr>
          <w:rFonts w:cs="B Zar" w:hint="cs"/>
          <w:sz w:val="28"/>
          <w:rtl/>
        </w:rPr>
        <w:t xml:space="preserve">در استاندارد </w:t>
      </w:r>
      <w:r w:rsidRPr="00FB2ADD">
        <w:rPr>
          <w:rFonts w:asciiTheme="majorBidi" w:hAnsiTheme="majorBidi" w:cstheme="majorBidi"/>
          <w:sz w:val="28"/>
        </w:rPr>
        <w:t>ASTM  D</w:t>
      </w:r>
      <w:r>
        <w:rPr>
          <w:rFonts w:cs="B Zar"/>
          <w:sz w:val="28"/>
        </w:rPr>
        <w:t xml:space="preserve"> </w:t>
      </w:r>
      <w:r w:rsidRPr="00FB2ADD">
        <w:rPr>
          <w:sz w:val="28"/>
        </w:rPr>
        <w:t>511</w:t>
      </w:r>
      <w:r>
        <w:rPr>
          <w:rFonts w:cs="B Zar" w:hint="cs"/>
          <w:sz w:val="28"/>
          <w:rtl/>
        </w:rPr>
        <w:t xml:space="preserve">  و استاندارد </w:t>
      </w:r>
      <w:r w:rsidRPr="00FB2ADD">
        <w:rPr>
          <w:rFonts w:asciiTheme="majorBidi" w:hAnsiTheme="majorBidi" w:cstheme="majorBidi"/>
          <w:sz w:val="28"/>
        </w:rPr>
        <w:t>ASTM  D</w:t>
      </w:r>
      <w:r>
        <w:rPr>
          <w:rFonts w:cs="B Zar"/>
          <w:sz w:val="28"/>
        </w:rPr>
        <w:t xml:space="preserve"> </w:t>
      </w:r>
      <w:r>
        <w:rPr>
          <w:sz w:val="28"/>
        </w:rPr>
        <w:t>1126</w:t>
      </w:r>
      <w:r>
        <w:rPr>
          <w:rFonts w:cs="B Zar" w:hint="cs"/>
          <w:sz w:val="28"/>
          <w:rtl/>
        </w:rPr>
        <w:t xml:space="preserve">  آمده است،</w:t>
      </w:r>
      <w:r>
        <w:rPr>
          <w:rFonts w:cs="B Zar" w:hint="cs"/>
          <w:sz w:val="28"/>
          <w:rtl/>
          <w:lang w:bidi="fa-IR"/>
        </w:rPr>
        <w:t xml:space="preserve"> غلظت یون کلسیم اندازه</w:t>
      </w:r>
      <w:r>
        <w:rPr>
          <w:rFonts w:cs="B Zar"/>
          <w:sz w:val="28"/>
          <w:rtl/>
          <w:lang w:bidi="fa-IR"/>
        </w:rPr>
        <w:softHyphen/>
      </w:r>
      <w:r>
        <w:rPr>
          <w:rFonts w:cs="B Zar" w:hint="cs"/>
          <w:sz w:val="28"/>
          <w:rtl/>
          <w:lang w:bidi="fa-IR"/>
        </w:rPr>
        <w:t>گیری می شو</w:t>
      </w:r>
      <w:r w:rsidRPr="00E50958">
        <w:rPr>
          <w:rFonts w:hint="cs"/>
          <w:sz w:val="28"/>
          <w:rtl/>
        </w:rPr>
        <w:t>د</w:t>
      </w:r>
      <w:r w:rsidRPr="00E50958">
        <w:rPr>
          <w:sz w:val="28"/>
        </w:rPr>
        <w:t>[54, 55]</w:t>
      </w:r>
      <w:r w:rsidRPr="00E50958">
        <w:rPr>
          <w:rFonts w:hint="cs"/>
          <w:sz w:val="28"/>
          <w:rtl/>
        </w:rPr>
        <w:t>.</w:t>
      </w:r>
    </w:p>
    <w:p w:rsidR="00F27C6D" w:rsidRDefault="00F27C6D" w:rsidP="00F27C6D">
      <w:pPr>
        <w:widowControl w:val="0"/>
        <w:bidi/>
        <w:spacing w:line="360" w:lineRule="auto"/>
        <w:jc w:val="center"/>
        <w:rPr>
          <w:rFonts w:asciiTheme="majorBidi" w:hAnsiTheme="majorBidi" w:cstheme="majorBidi"/>
          <w:sz w:val="36"/>
          <w:szCs w:val="36"/>
          <w:rtl/>
          <w:lang w:bidi="fa-IR"/>
        </w:rPr>
      </w:pPr>
      <w:r w:rsidRPr="00A52058">
        <w:rPr>
          <w:rFonts w:asciiTheme="majorBidi" w:hAnsiTheme="majorBidi" w:cstheme="majorBidi"/>
          <w:sz w:val="28"/>
          <w:szCs w:val="36"/>
        </w:rPr>
        <w:t>Calcium hardness, mg/L as CaCO</w:t>
      </w:r>
      <w:r w:rsidRPr="00A52058">
        <w:rPr>
          <w:rFonts w:asciiTheme="majorBidi" w:hAnsiTheme="majorBidi" w:cstheme="majorBidi"/>
          <w:sz w:val="28"/>
          <w:szCs w:val="36"/>
          <w:vertAlign w:val="subscript"/>
        </w:rPr>
        <w:t>3</w:t>
      </w:r>
      <w:r w:rsidRPr="00A52058">
        <w:rPr>
          <w:rFonts w:asciiTheme="majorBidi" w:hAnsiTheme="majorBidi" w:cstheme="majorBidi"/>
          <w:sz w:val="28"/>
          <w:szCs w:val="36"/>
        </w:rPr>
        <w:t xml:space="preserve"> = </w:t>
      </w:r>
      <w:r w:rsidRPr="007C1934">
        <w:rPr>
          <w:rFonts w:asciiTheme="majorBidi" w:hAnsiTheme="majorBidi"/>
          <w:sz w:val="28"/>
          <w:szCs w:val="36"/>
        </w:rPr>
        <w:t>1000</w:t>
      </w:r>
      <w:r w:rsidRPr="00A52058">
        <w:rPr>
          <w:rFonts w:asciiTheme="majorBidi" w:hAnsiTheme="majorBidi" w:cstheme="majorBidi"/>
          <w:sz w:val="28"/>
          <w:szCs w:val="36"/>
        </w:rPr>
        <w:t xml:space="preserve"> D</w:t>
      </w:r>
      <w:r w:rsidRPr="00A52058">
        <w:rPr>
          <w:rFonts w:asciiTheme="majorBidi" w:hAnsiTheme="majorBidi" w:cstheme="majorBidi"/>
          <w:sz w:val="28"/>
          <w:szCs w:val="36"/>
          <w:vertAlign w:val="subscript"/>
        </w:rPr>
        <w:t>1</w:t>
      </w:r>
      <w:r w:rsidRPr="00A52058">
        <w:rPr>
          <w:rFonts w:asciiTheme="majorBidi" w:hAnsiTheme="majorBidi" w:cstheme="majorBidi"/>
          <w:sz w:val="28"/>
          <w:szCs w:val="36"/>
        </w:rPr>
        <w:t>/S</w:t>
      </w:r>
      <w:r w:rsidRPr="00A52058">
        <w:rPr>
          <w:rFonts w:asciiTheme="majorBidi" w:hAnsiTheme="majorBidi" w:cstheme="majorBidi"/>
          <w:sz w:val="28"/>
          <w:szCs w:val="36"/>
          <w:vertAlign w:val="subscript"/>
        </w:rPr>
        <w:t>1</w:t>
      </w:r>
    </w:p>
    <w:p w:rsidR="00F27C6D" w:rsidRDefault="00F27C6D" w:rsidP="00F27C6D">
      <w:pPr>
        <w:widowControl w:val="0"/>
        <w:bidi/>
        <w:spacing w:line="360" w:lineRule="auto"/>
        <w:jc w:val="both"/>
        <w:rPr>
          <w:sz w:val="28"/>
          <w:rtl/>
          <w:lang w:bidi="fa-IR"/>
        </w:rPr>
      </w:pPr>
      <w:r w:rsidRPr="00A52058">
        <w:rPr>
          <w:rFonts w:asciiTheme="majorBidi" w:hAnsiTheme="majorBidi" w:cstheme="majorBidi"/>
          <w:sz w:val="28"/>
          <w:szCs w:val="36"/>
        </w:rPr>
        <w:t>D</w:t>
      </w:r>
      <w:r w:rsidRPr="00A52058">
        <w:rPr>
          <w:rFonts w:asciiTheme="majorBidi" w:hAnsiTheme="majorBidi" w:cstheme="majorBidi"/>
          <w:sz w:val="28"/>
          <w:szCs w:val="36"/>
          <w:vertAlign w:val="subscript"/>
        </w:rPr>
        <w:t>1</w:t>
      </w:r>
      <w:r>
        <w:rPr>
          <w:rFonts w:hint="cs"/>
          <w:sz w:val="28"/>
          <w:rtl/>
        </w:rPr>
        <w:t xml:space="preserve"> = حجم مصرفی تیترانت </w:t>
      </w:r>
    </w:p>
    <w:p w:rsidR="00F27C6D" w:rsidRDefault="00F27C6D" w:rsidP="00F27C6D">
      <w:pPr>
        <w:widowControl w:val="0"/>
        <w:bidi/>
        <w:spacing w:line="360" w:lineRule="auto"/>
        <w:jc w:val="both"/>
        <w:rPr>
          <w:sz w:val="28"/>
          <w:rtl/>
          <w:lang w:bidi="fa-IR"/>
        </w:rPr>
      </w:pPr>
      <w:r w:rsidRPr="00A52058">
        <w:rPr>
          <w:rFonts w:asciiTheme="majorBidi" w:hAnsiTheme="majorBidi" w:cstheme="majorBidi"/>
          <w:sz w:val="28"/>
          <w:szCs w:val="36"/>
        </w:rPr>
        <w:t>S</w:t>
      </w:r>
      <w:r w:rsidRPr="00A52058">
        <w:rPr>
          <w:rFonts w:asciiTheme="majorBidi" w:hAnsiTheme="majorBidi" w:cstheme="majorBidi"/>
          <w:sz w:val="28"/>
          <w:szCs w:val="36"/>
          <w:vertAlign w:val="subscript"/>
        </w:rPr>
        <w:t>1</w:t>
      </w:r>
      <w:r>
        <w:rPr>
          <w:rFonts w:hint="cs"/>
          <w:sz w:val="28"/>
          <w:rtl/>
          <w:lang w:bidi="fa-IR"/>
        </w:rPr>
        <w:t xml:space="preserve"> = حجم کل نمونه تیتر شونده</w:t>
      </w:r>
    </w:p>
    <w:p w:rsidR="00F27C6D" w:rsidRDefault="00F27C6D" w:rsidP="00F27C6D">
      <w:pPr>
        <w:widowControl w:val="0"/>
        <w:bidi/>
        <w:spacing w:line="360" w:lineRule="auto"/>
        <w:jc w:val="both"/>
        <w:rPr>
          <w:sz w:val="28"/>
          <w:rtl/>
          <w:lang w:bidi="fa-IR"/>
        </w:rPr>
      </w:pPr>
      <w:r w:rsidRPr="0074722C">
        <w:rPr>
          <w:sz w:val="28"/>
          <w:rtl/>
        </w:rPr>
        <w:t xml:space="preserve">در نهایت درصد </w:t>
      </w:r>
      <w:r>
        <w:rPr>
          <w:rFonts w:hint="cs"/>
          <w:sz w:val="28"/>
          <w:rtl/>
        </w:rPr>
        <w:t>بازدارندگی از تشکیل رسوب طبق معادله زیر محاسبه می شود:</w:t>
      </w:r>
    </w:p>
    <w:p w:rsidR="00F27C6D" w:rsidRPr="00C52D5A" w:rsidRDefault="00F27C6D" w:rsidP="00F27C6D">
      <w:pPr>
        <w:widowControl w:val="0"/>
        <w:bidi/>
        <w:spacing w:line="360" w:lineRule="auto"/>
        <w:jc w:val="both"/>
        <w:rPr>
          <w:sz w:val="28"/>
          <w:rtl/>
          <w:lang w:bidi="fa-IR"/>
        </w:rPr>
      </w:pPr>
      <m:oMathPara>
        <m:oMath>
          <m:r>
            <w:rPr>
              <w:rFonts w:ascii="Cambria Math" w:hAnsi="Cambria Math"/>
              <w:color w:val="000000"/>
              <w:sz w:val="28"/>
            </w:rPr>
            <m:t>%Inhibition=</m:t>
          </m:r>
          <m:f>
            <m:fPr>
              <m:ctrlPr>
                <w:rPr>
                  <w:rFonts w:ascii="Cambria Math" w:hAnsi="Cambria Math"/>
                  <w:i/>
                  <w:color w:val="000000"/>
                  <w:sz w:val="28"/>
                </w:rPr>
              </m:ctrlPr>
            </m:fPr>
            <m:num>
              <m:r>
                <w:rPr>
                  <w:rFonts w:ascii="Cambria Math" w:hAnsi="Cambria Math"/>
                  <w:color w:val="000000"/>
                  <w:sz w:val="28"/>
                </w:rPr>
                <m:t>Ca-Cb</m:t>
              </m:r>
            </m:num>
            <m:den>
              <m:r>
                <w:rPr>
                  <w:rFonts w:ascii="Cambria Math" w:hAnsi="Cambria Math"/>
                  <w:color w:val="000000"/>
                  <w:sz w:val="28"/>
                </w:rPr>
                <m:t>Cc-Cb</m:t>
              </m:r>
            </m:den>
          </m:f>
          <m:r>
            <w:rPr>
              <w:rFonts w:ascii="Cambria Math" w:hAnsi="Cambria Math"/>
              <w:color w:val="000000"/>
              <w:sz w:val="28"/>
            </w:rPr>
            <m:t>=Ca</m:t>
          </m:r>
        </m:oMath>
      </m:oMathPara>
    </w:p>
    <w:p w:rsidR="00F27C6D" w:rsidRPr="00211A04" w:rsidRDefault="00F27C6D" w:rsidP="00F27C6D">
      <w:pPr>
        <w:widowControl w:val="0"/>
        <w:bidi/>
        <w:spacing w:line="360" w:lineRule="auto"/>
        <w:rPr>
          <w:sz w:val="24"/>
          <w:szCs w:val="24"/>
          <w:rtl/>
          <w:lang w:bidi="fa-IR"/>
        </w:rPr>
      </w:pPr>
      <w:bookmarkStart w:id="2" w:name="_Toc148872875"/>
      <w:r w:rsidRPr="00211A04">
        <w:rPr>
          <w:sz w:val="24"/>
          <w:szCs w:val="24"/>
          <w:vertAlign w:val="subscript"/>
          <w:rtl/>
          <w:lang w:bidi="fa-IR"/>
        </w:rPr>
        <w:t>a</w:t>
      </w:r>
      <w:r w:rsidRPr="00211A04">
        <w:rPr>
          <w:sz w:val="24"/>
          <w:szCs w:val="24"/>
          <w:rtl/>
          <w:lang w:bidi="fa-IR"/>
        </w:rPr>
        <w:t>C</w:t>
      </w:r>
      <w:r w:rsidRPr="00211A04">
        <w:rPr>
          <w:rFonts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نمونه تهیه شده بعد از رسوب گذاری</w:t>
      </w:r>
    </w:p>
    <w:p w:rsidR="00F27C6D" w:rsidRPr="00211A04" w:rsidRDefault="00F27C6D" w:rsidP="00F27C6D">
      <w:pPr>
        <w:widowControl w:val="0"/>
        <w:bidi/>
        <w:spacing w:line="360" w:lineRule="auto"/>
        <w:rPr>
          <w:sz w:val="24"/>
          <w:szCs w:val="24"/>
          <w:rtl/>
          <w:lang w:bidi="fa-IR"/>
        </w:rPr>
      </w:pPr>
      <w:r w:rsidRPr="00211A04">
        <w:rPr>
          <w:sz w:val="24"/>
          <w:szCs w:val="24"/>
          <w:vertAlign w:val="subscript"/>
          <w:rtl/>
          <w:lang w:bidi="fa-IR"/>
        </w:rPr>
        <w:t>b</w:t>
      </w:r>
      <w:r w:rsidRPr="00211A04">
        <w:rPr>
          <w:sz w:val="24"/>
          <w:szCs w:val="24"/>
          <w:rtl/>
          <w:lang w:bidi="fa-IR"/>
        </w:rPr>
        <w:t>C</w:t>
      </w:r>
      <w:r w:rsidRPr="00211A04">
        <w:rPr>
          <w:rFonts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محلول فوق اشباع بعد از رسوب گذاری</w:t>
      </w:r>
    </w:p>
    <w:p w:rsidR="00F27C6D" w:rsidRDefault="00F27C6D" w:rsidP="00F27C6D">
      <w:pPr>
        <w:widowControl w:val="0"/>
        <w:bidi/>
        <w:spacing w:line="360" w:lineRule="auto"/>
        <w:rPr>
          <w:sz w:val="32"/>
          <w:szCs w:val="32"/>
          <w:rtl/>
          <w:lang w:bidi="fa-IR"/>
        </w:rPr>
      </w:pPr>
      <w:r w:rsidRPr="00211A04">
        <w:rPr>
          <w:rFonts w:asciiTheme="majorBidi" w:hAnsiTheme="majorBidi" w:cstheme="majorBidi"/>
          <w:sz w:val="24"/>
          <w:szCs w:val="24"/>
          <w:vertAlign w:val="subscript"/>
          <w:rtl/>
          <w:lang w:bidi="fa-IR"/>
        </w:rPr>
        <w:t>c</w:t>
      </w:r>
      <w:r w:rsidRPr="00211A04">
        <w:rPr>
          <w:rFonts w:asciiTheme="majorBidi" w:hAnsiTheme="majorBidi" w:cstheme="majorBidi"/>
          <w:sz w:val="24"/>
          <w:szCs w:val="24"/>
          <w:rtl/>
          <w:lang w:bidi="fa-IR"/>
        </w:rPr>
        <w:t>C</w:t>
      </w:r>
      <w:r w:rsidRPr="00211A04">
        <w:rPr>
          <w:rFonts w:asciiTheme="majorBidi" w:hAnsiTheme="majorBidi" w:cstheme="majorBidi"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محلول فوق اشباع قبل  از رسوب گذاری</w:t>
      </w:r>
    </w:p>
    <w:p w:rsidR="00F27C6D" w:rsidRDefault="00F27C6D" w:rsidP="00F27C6D">
      <w:pPr>
        <w:widowControl w:val="0"/>
        <w:bidi/>
        <w:spacing w:line="360" w:lineRule="auto"/>
        <w:jc w:val="both"/>
        <w:rPr>
          <w:sz w:val="28"/>
          <w:rtl/>
        </w:rPr>
      </w:pPr>
      <w:r>
        <w:rPr>
          <w:rFonts w:hint="cs"/>
          <w:sz w:val="28"/>
          <w:rtl/>
        </w:rPr>
        <w:t>2-2-6-2-تست رسوب کلسیم سولفات</w:t>
      </w:r>
    </w:p>
    <w:p w:rsidR="00F27C6D" w:rsidRDefault="00F27C6D" w:rsidP="00F27C6D">
      <w:pPr>
        <w:widowControl w:val="0"/>
        <w:bidi/>
        <w:spacing w:line="360" w:lineRule="auto"/>
        <w:jc w:val="both"/>
        <w:rPr>
          <w:rFonts w:cs="B Zar"/>
          <w:sz w:val="28"/>
          <w:rtl/>
        </w:rPr>
      </w:pPr>
      <w:r w:rsidRPr="0074722C">
        <w:rPr>
          <w:sz w:val="28"/>
          <w:rtl/>
        </w:rPr>
        <w:t xml:space="preserve">ابتدا </w:t>
      </w:r>
      <w:r>
        <w:rPr>
          <w:rFonts w:hint="cs"/>
          <w:sz w:val="28"/>
          <w:rtl/>
        </w:rPr>
        <w:t xml:space="preserve">دو محلول آب نمک ساخته می شود. برای این منظور به دو بالن 1000 میلی لیتری نیاز داریم. ابتدا محلول نمکی کلسیم را می سازیم که در واقع شبیه سازی آب دریا می باشد. مقدار 15/12 گرم از نمک </w:t>
      </w:r>
      <w:r w:rsidRPr="004E3A73">
        <w:rPr>
          <w:rFonts w:asciiTheme="majorBidi" w:hAnsiTheme="majorBidi" w:cstheme="majorBidi"/>
          <w:sz w:val="28"/>
        </w:rPr>
        <w:t>CaCl</w:t>
      </w:r>
      <w:r w:rsidRPr="004E3A73">
        <w:rPr>
          <w:rFonts w:asciiTheme="majorBidi" w:hAnsiTheme="majorBidi" w:cstheme="majorBidi"/>
          <w:sz w:val="28"/>
          <w:vertAlign w:val="subscript"/>
        </w:rPr>
        <w:t>2</w:t>
      </w:r>
      <w:r w:rsidRPr="004E3A73">
        <w:rPr>
          <w:rFonts w:asciiTheme="majorBidi" w:hAnsiTheme="majorBidi" w:cstheme="majorBidi"/>
          <w:sz w:val="28"/>
        </w:rPr>
        <w:t>.</w:t>
      </w:r>
      <w:r w:rsidRPr="00025CF2">
        <w:rPr>
          <w:rFonts w:asciiTheme="majorBidi" w:hAnsiTheme="majorBidi"/>
          <w:sz w:val="28"/>
        </w:rPr>
        <w:t>2</w:t>
      </w:r>
      <w:r w:rsidRPr="004E3A73">
        <w:rPr>
          <w:rFonts w:asciiTheme="majorBidi" w:hAnsiTheme="majorBidi" w:cstheme="majorBidi"/>
          <w:sz w:val="28"/>
        </w:rPr>
        <w:t>H</w:t>
      </w:r>
      <w:r w:rsidRPr="004E3A73">
        <w:rPr>
          <w:rFonts w:asciiTheme="majorBidi" w:hAnsiTheme="majorBidi" w:cstheme="majorBidi"/>
          <w:sz w:val="28"/>
          <w:vertAlign w:val="subscript"/>
        </w:rPr>
        <w:t>2</w:t>
      </w:r>
      <w:r w:rsidRPr="004E3A73">
        <w:rPr>
          <w:rFonts w:asciiTheme="majorBidi" w:hAnsiTheme="majorBidi" w:cstheme="majorBidi"/>
          <w:sz w:val="28"/>
        </w:rPr>
        <w:t>O</w:t>
      </w:r>
      <w:r>
        <w:rPr>
          <w:rFonts w:hint="cs"/>
          <w:sz w:val="28"/>
          <w:rtl/>
        </w:rPr>
        <w:t xml:space="preserve"> را درون بالن می ریزیم، سپس مقدار 68/3 گرم </w:t>
      </w:r>
      <w:r w:rsidRPr="004E3A73">
        <w:rPr>
          <w:rFonts w:asciiTheme="majorBidi" w:hAnsiTheme="majorBidi" w:cstheme="majorBidi"/>
          <w:sz w:val="28"/>
        </w:rPr>
        <w:t>MgCl</w:t>
      </w:r>
      <w:r w:rsidRPr="004E3A73">
        <w:rPr>
          <w:rFonts w:asciiTheme="majorBidi" w:hAnsiTheme="majorBidi" w:cstheme="majorBidi"/>
          <w:sz w:val="28"/>
          <w:vertAlign w:val="subscript"/>
        </w:rPr>
        <w:t>2</w:t>
      </w:r>
      <w:r w:rsidRPr="004E3A73">
        <w:rPr>
          <w:rFonts w:asciiTheme="majorBidi" w:hAnsiTheme="majorBidi" w:cstheme="majorBidi"/>
          <w:sz w:val="28"/>
        </w:rPr>
        <w:t>.6H</w:t>
      </w:r>
      <w:r w:rsidRPr="004E3A73">
        <w:rPr>
          <w:rFonts w:asciiTheme="majorBidi" w:hAnsiTheme="majorBidi" w:cstheme="majorBidi"/>
          <w:sz w:val="28"/>
          <w:vertAlign w:val="subscript"/>
        </w:rPr>
        <w:t>2</w:t>
      </w:r>
      <w:r w:rsidRPr="004E3A73">
        <w:rPr>
          <w:rFonts w:asciiTheme="majorBidi" w:hAnsiTheme="majorBidi" w:cstheme="majorBidi"/>
          <w:sz w:val="28"/>
        </w:rPr>
        <w:t>O</w:t>
      </w:r>
      <w:r>
        <w:rPr>
          <w:rFonts w:hint="cs"/>
          <w:sz w:val="28"/>
          <w:rtl/>
        </w:rPr>
        <w:t xml:space="preserve"> به آن اضافه می کنیم و در پایان 33 گرم نمک </w:t>
      </w:r>
      <w:proofErr w:type="spellStart"/>
      <w:r w:rsidRPr="00A538CD">
        <w:rPr>
          <w:rFonts w:asciiTheme="majorBidi" w:hAnsiTheme="majorBidi" w:cstheme="majorBidi"/>
          <w:sz w:val="28"/>
        </w:rPr>
        <w:t>NaCl</w:t>
      </w:r>
      <w:proofErr w:type="spellEnd"/>
      <w:r>
        <w:rPr>
          <w:rFonts w:hint="cs"/>
          <w:sz w:val="28"/>
          <w:rtl/>
        </w:rPr>
        <w:t xml:space="preserve"> به محتویات بالن افزوده یک مگنت درون بالن می گذاریم و مقداری آب دیونیزه </w:t>
      </w:r>
      <w:r>
        <w:rPr>
          <w:rFonts w:hint="cs"/>
          <w:sz w:val="28"/>
          <w:rtl/>
        </w:rPr>
        <w:lastRenderedPageBreak/>
        <w:t xml:space="preserve">به بالن اضافه می کنیم روی همزن مغناطیسی قرار داده می شود و تا جاییکه محلول کاملا شفاف شود همزده می شود سپس مگنت از بالن خارج می شود و تا خط نشانه از آب پر می شود . وجود اندکی کدورت در تست نهایی خطا ایجاد می کند. </w:t>
      </w:r>
      <w:r w:rsidRPr="00671F25">
        <w:rPr>
          <w:rFonts w:cs="B Zar"/>
          <w:sz w:val="28"/>
          <w:rtl/>
        </w:rPr>
        <w:t xml:space="preserve">اسم محلول </w:t>
      </w:r>
      <w:r w:rsidRPr="001E0606">
        <w:rPr>
          <w:rFonts w:asciiTheme="majorBidi" w:hAnsiTheme="majorBidi" w:cstheme="majorBidi"/>
          <w:sz w:val="28"/>
        </w:rPr>
        <w:t>D</w:t>
      </w:r>
      <w:r w:rsidRPr="00671F25">
        <w:rPr>
          <w:rFonts w:cs="B Zar"/>
          <w:sz w:val="28"/>
          <w:rtl/>
        </w:rPr>
        <w:t xml:space="preserve"> نام</w:t>
      </w:r>
      <w:r w:rsidRPr="00671F25">
        <w:rPr>
          <w:rFonts w:cs="B Zar"/>
          <w:sz w:val="28"/>
          <w:rtl/>
        </w:rPr>
        <w:softHyphen/>
        <w:t>گذاری می</w:t>
      </w:r>
      <w:r w:rsidRPr="00671F25">
        <w:rPr>
          <w:rFonts w:cs="B Zar"/>
          <w:sz w:val="28"/>
          <w:rtl/>
        </w:rPr>
        <w:softHyphen/>
        <w:t xml:space="preserve">شود. </w:t>
      </w:r>
      <w:r>
        <w:rPr>
          <w:rFonts w:hint="cs"/>
          <w:sz w:val="28"/>
          <w:rtl/>
        </w:rPr>
        <w:t xml:space="preserve">برای ساخت محلول نمکی دوم که در واقع محلول نمکی </w:t>
      </w:r>
      <w:r>
        <w:rPr>
          <w:rFonts w:hint="cs"/>
          <w:sz w:val="28"/>
          <w:rtl/>
          <w:lang w:bidi="fa-IR"/>
        </w:rPr>
        <w:t>سدیم سولفات</w:t>
      </w:r>
      <w:r>
        <w:rPr>
          <w:rFonts w:hint="cs"/>
          <w:sz w:val="28"/>
          <w:rtl/>
        </w:rPr>
        <w:t xml:space="preserve"> نام دارد. مقدار 50/7 گرم نمک </w:t>
      </w:r>
      <w:proofErr w:type="spellStart"/>
      <w:r w:rsidRPr="00E234E2">
        <w:rPr>
          <w:rFonts w:asciiTheme="majorBidi" w:hAnsiTheme="majorBidi" w:cstheme="majorBidi"/>
          <w:sz w:val="28"/>
        </w:rPr>
        <w:t>NaCl</w:t>
      </w:r>
      <w:proofErr w:type="spellEnd"/>
      <w:r>
        <w:rPr>
          <w:rFonts w:hint="cs"/>
          <w:sz w:val="28"/>
          <w:rtl/>
        </w:rPr>
        <w:t xml:space="preserve"> را درون بالن می ریزیم سپس مقدار 66/10 گرم </w:t>
      </w:r>
      <w:r w:rsidRPr="00671F25">
        <w:rPr>
          <w:rFonts w:cs="B Zar"/>
          <w:sz w:val="28"/>
        </w:rPr>
        <w:t>Na</w:t>
      </w:r>
      <w:r w:rsidRPr="00671F25">
        <w:rPr>
          <w:rFonts w:cs="B Zar"/>
          <w:sz w:val="28"/>
          <w:vertAlign w:val="subscript"/>
        </w:rPr>
        <w:t>2</w:t>
      </w:r>
      <w:r w:rsidRPr="00671F25">
        <w:rPr>
          <w:rFonts w:cs="B Zar"/>
          <w:sz w:val="28"/>
        </w:rPr>
        <w:t>SO</w:t>
      </w:r>
      <w:r w:rsidRPr="00671F25">
        <w:rPr>
          <w:rFonts w:cs="B Zar"/>
          <w:sz w:val="28"/>
          <w:vertAlign w:val="subscript"/>
        </w:rPr>
        <w:t>4</w:t>
      </w:r>
      <w:r>
        <w:rPr>
          <w:rFonts w:hint="cs"/>
          <w:sz w:val="28"/>
          <w:rtl/>
        </w:rPr>
        <w:t xml:space="preserve"> را به بالن اضافه می کنیم، مجددا یک مگنت درون بالن می گذاریم و مقداری آب دیونیزه به بالن اضافه می کنیم روی همزن مغناطیسی قرار داده می شود و تا جاییکه محلول کاملا شفاف شود همزده می شود سپس مگنت از بالن خارج می شود و تا خط نشانه از آب پر می شود . </w:t>
      </w:r>
      <w:r w:rsidRPr="00671F25">
        <w:rPr>
          <w:rFonts w:cs="B Zar"/>
          <w:sz w:val="28"/>
          <w:rtl/>
        </w:rPr>
        <w:t>این محلول</w:t>
      </w:r>
      <w:r w:rsidRPr="00671F25">
        <w:rPr>
          <w:rFonts w:cs="B Zar"/>
          <w:sz w:val="28"/>
        </w:rPr>
        <w:t xml:space="preserve"> </w:t>
      </w:r>
      <w:r w:rsidRPr="009B28AA">
        <w:rPr>
          <w:rFonts w:asciiTheme="majorBidi" w:hAnsiTheme="majorBidi" w:cstheme="majorBidi"/>
          <w:sz w:val="28"/>
        </w:rPr>
        <w:t>E</w:t>
      </w:r>
      <w:r w:rsidRPr="00671F25">
        <w:rPr>
          <w:rFonts w:cs="B Zar"/>
          <w:sz w:val="28"/>
        </w:rPr>
        <w:t xml:space="preserve"> </w:t>
      </w:r>
      <w:r w:rsidRPr="00671F25">
        <w:rPr>
          <w:rFonts w:cs="B Zar"/>
          <w:sz w:val="28"/>
          <w:rtl/>
        </w:rPr>
        <w:t>نام</w:t>
      </w:r>
      <w:r w:rsidRPr="00671F25">
        <w:rPr>
          <w:rFonts w:cs="B Zar"/>
          <w:sz w:val="28"/>
          <w:rtl/>
        </w:rPr>
        <w:softHyphen/>
        <w:t>گذاری می</w:t>
      </w:r>
      <w:r w:rsidRPr="00671F25">
        <w:rPr>
          <w:rFonts w:cs="B Zar"/>
          <w:sz w:val="28"/>
          <w:rtl/>
        </w:rPr>
        <w:softHyphen/>
        <w:t>شود.</w:t>
      </w:r>
      <w:r>
        <w:rPr>
          <w:rFonts w:cs="B Zar"/>
          <w:sz w:val="28"/>
          <w:rtl/>
        </w:rPr>
        <w:t>پس از آماده</w:t>
      </w:r>
      <w:r>
        <w:rPr>
          <w:rFonts w:cs="B Zar"/>
          <w:sz w:val="28"/>
          <w:rtl/>
        </w:rPr>
        <w:softHyphen/>
        <w:t>سازی محلول</w:t>
      </w:r>
      <w:r>
        <w:rPr>
          <w:rFonts w:cs="B Zar"/>
          <w:sz w:val="28"/>
          <w:rtl/>
        </w:rPr>
        <w:softHyphen/>
      </w:r>
      <w:r>
        <w:rPr>
          <w:rFonts w:cs="B Zar" w:hint="cs"/>
          <w:sz w:val="28"/>
          <w:rtl/>
        </w:rPr>
        <w:t>ها</w:t>
      </w:r>
      <w:r w:rsidRPr="00671F25">
        <w:rPr>
          <w:rFonts w:cs="B Zar"/>
          <w:sz w:val="28"/>
          <w:rtl/>
        </w:rPr>
        <w:t>، هر دو محلول به مدت نیم ساعت  (هر کدام به صورت جداگانه) جهت اکسیژن</w:t>
      </w:r>
      <w:r w:rsidRPr="00671F25">
        <w:rPr>
          <w:rFonts w:cs="B Zar"/>
          <w:sz w:val="28"/>
          <w:rtl/>
        </w:rPr>
        <w:softHyphen/>
        <w:t xml:space="preserve">زدایی در معرض گاز </w:t>
      </w:r>
      <w:r w:rsidRPr="00671F25">
        <w:rPr>
          <w:rFonts w:cs="B Zar"/>
          <w:sz w:val="28"/>
        </w:rPr>
        <w:t>CO</w:t>
      </w:r>
      <w:r w:rsidRPr="00671F25">
        <w:rPr>
          <w:rFonts w:cs="B Zar"/>
          <w:sz w:val="28"/>
          <w:vertAlign w:val="subscript"/>
        </w:rPr>
        <w:t>2</w:t>
      </w:r>
      <w:r w:rsidRPr="00671F25">
        <w:rPr>
          <w:rFonts w:cs="B Zar"/>
          <w:sz w:val="28"/>
          <w:rtl/>
        </w:rPr>
        <w:t xml:space="preserve"> قرار داده می</w:t>
      </w:r>
      <w:r w:rsidRPr="00671F25">
        <w:rPr>
          <w:rFonts w:cs="B Zar"/>
          <w:sz w:val="28"/>
          <w:rtl/>
        </w:rPr>
        <w:softHyphen/>
        <w:t xml:space="preserve">شوند. </w:t>
      </w:r>
    </w:p>
    <w:p w:rsidR="00F27C6D" w:rsidRPr="00812C5D" w:rsidRDefault="00F27C6D" w:rsidP="00F27C6D">
      <w:pPr>
        <w:widowControl w:val="0"/>
        <w:bidi/>
        <w:spacing w:line="360" w:lineRule="auto"/>
        <w:jc w:val="both"/>
        <w:rPr>
          <w:sz w:val="28"/>
          <w:rtl/>
          <w:lang w:bidi="fa-IR"/>
        </w:rPr>
      </w:pPr>
      <w:r w:rsidRPr="00812C5D">
        <w:rPr>
          <w:sz w:val="28"/>
          <w:rtl/>
        </w:rPr>
        <w:t xml:space="preserve">در مرحله بعد </w:t>
      </w:r>
      <w:r w:rsidRPr="00812C5D">
        <w:rPr>
          <w:rFonts w:hint="cs"/>
          <w:sz w:val="28"/>
          <w:rtl/>
        </w:rPr>
        <w:t>نیاز به تهیه محلول</w:t>
      </w:r>
      <w:r w:rsidRPr="0053192F">
        <w:rPr>
          <w:rFonts w:asciiTheme="majorBidi" w:hAnsiTheme="majorBidi" w:cstheme="majorBidi"/>
          <w:sz w:val="28"/>
        </w:rPr>
        <w:t xml:space="preserve"> </w:t>
      </w:r>
      <w:r w:rsidRPr="00A9441B">
        <w:rPr>
          <w:rFonts w:asciiTheme="majorBidi" w:hAnsiTheme="majorBidi" w:cstheme="majorBidi"/>
          <w:sz w:val="28"/>
        </w:rPr>
        <w:t>ppm</w:t>
      </w:r>
      <w:r>
        <w:rPr>
          <w:rFonts w:asciiTheme="majorBidi" w:hAnsiTheme="majorBidi" w:cstheme="majorBidi"/>
          <w:sz w:val="28"/>
        </w:rPr>
        <w:t xml:space="preserve"> </w:t>
      </w:r>
      <w:r>
        <w:rPr>
          <w:rFonts w:cs="B Zar" w:hint="cs"/>
          <w:sz w:val="28"/>
          <w:rtl/>
        </w:rPr>
        <w:t xml:space="preserve"> </w:t>
      </w:r>
      <w:r w:rsidRPr="00812C5D">
        <w:rPr>
          <w:rFonts w:hint="cs"/>
          <w:sz w:val="28"/>
          <w:rtl/>
        </w:rPr>
        <w:t>100</w:t>
      </w:r>
      <w:r w:rsidRPr="00812C5D">
        <w:rPr>
          <w:rFonts w:hint="cs"/>
          <w:sz w:val="28"/>
          <w:rtl/>
          <w:lang w:bidi="fa-IR"/>
        </w:rPr>
        <w:t xml:space="preserve"> از آنتی اسکالانت را داریم. بدلیل اینکه از سیستم آبی استفاده می کنیم می توانیم بجای حجم از وزن استفاده کنیم</w:t>
      </w:r>
      <w:r>
        <w:rPr>
          <w:rFonts w:hint="cs"/>
          <w:sz w:val="28"/>
          <w:rtl/>
          <w:lang w:bidi="fa-IR"/>
        </w:rPr>
        <w:t xml:space="preserve"> زیرا دانسیته اختلاف زیادی ایجاد نمی کند</w:t>
      </w:r>
      <w:r w:rsidRPr="00812C5D">
        <w:rPr>
          <w:rFonts w:hint="cs"/>
          <w:sz w:val="28"/>
          <w:rtl/>
          <w:lang w:bidi="fa-IR"/>
        </w:rPr>
        <w:t xml:space="preserve">. بنابراین در مرحله اول یک گرم از آنتی اسکالانت را درون یک بشر وزن نموده سپس وزن بشر را با آب دیونیزه به 100 گرم می رسانیم. محلول را روی همزن می گذاریم تا یکنواخت بشود. مجددا یک گرم از این محلول را درون یک بشر می ریزیم و وزن بشر را به 100 گرم می رسانیم. حالا ما محلول </w:t>
      </w:r>
      <w:r w:rsidRPr="00812C5D">
        <w:rPr>
          <w:rFonts w:asciiTheme="majorBidi" w:hAnsiTheme="majorBidi"/>
          <w:sz w:val="28"/>
        </w:rPr>
        <w:t>ppm</w:t>
      </w:r>
      <w:r w:rsidRPr="00812C5D">
        <w:rPr>
          <w:rFonts w:asciiTheme="majorBidi" w:hAnsiTheme="majorBidi" w:hint="cs"/>
          <w:sz w:val="28"/>
          <w:rtl/>
        </w:rPr>
        <w:t xml:space="preserve"> 100 از آنتی اسکالانت داریم.</w:t>
      </w:r>
    </w:p>
    <w:p w:rsidR="00F27C6D" w:rsidRDefault="00F27C6D" w:rsidP="00F27C6D">
      <w:pPr>
        <w:widowControl w:val="0"/>
        <w:bidi/>
        <w:spacing w:line="360" w:lineRule="auto"/>
        <w:jc w:val="both"/>
        <w:rPr>
          <w:rFonts w:cs="B Zar"/>
          <w:sz w:val="28"/>
          <w:rtl/>
          <w:lang w:bidi="fa-IR"/>
        </w:rPr>
      </w:pPr>
      <w:r>
        <w:rPr>
          <w:rFonts w:cs="B Zar" w:hint="cs"/>
          <w:sz w:val="28"/>
          <w:rtl/>
        </w:rPr>
        <w:t>در ادامه</w:t>
      </w:r>
      <w:r>
        <w:rPr>
          <w:rFonts w:cs="B Zar"/>
          <w:sz w:val="28"/>
          <w:rtl/>
        </w:rPr>
        <w:softHyphen/>
      </w:r>
      <w:r>
        <w:rPr>
          <w:rFonts w:cs="B Zar" w:hint="cs"/>
          <w:sz w:val="28"/>
          <w:rtl/>
        </w:rPr>
        <w:t xml:space="preserve">ی انجام تست نیاز به آماده سازی چهار ظرف نمونه داریم. از ظروف با حجم 100 میلی لیتر درب دار استفاده می کنیم. ظرف اول فقط حاوی 50 میلی لیتر از محلول بی کربنات می باشد. ظرف دوم حاوی 50 میلی لیتر بی کربنات و 50 میلی لیتر کلسیم می باشد. ظرف سوم حاوی 50 میلی لیتر محلول بی کربنات، 2 میلی لیتر محلول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100 از آنتی اسکالانت و 50 میلی لیتر از محلول کلسیم می باشد. در واقع مقدار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 2 از آنتی </w:t>
      </w:r>
      <w:r w:rsidRPr="00233BF9">
        <w:rPr>
          <w:rFonts w:hint="cs"/>
          <w:sz w:val="28"/>
          <w:rtl/>
        </w:rPr>
        <w:t>اسکالانت را داریم. محلول چهارم حاوی 50 میلی لیتر محلول بی کربنات، 5 میلی لیتر محلول</w:t>
      </w:r>
      <w:r>
        <w:rPr>
          <w:rFonts w:cs="B Zar" w:hint="cs"/>
          <w:sz w:val="28"/>
          <w:rtl/>
        </w:rPr>
        <w:t xml:space="preserve"> </w:t>
      </w:r>
      <w:r w:rsidRPr="00A9441B">
        <w:rPr>
          <w:rFonts w:asciiTheme="majorBidi" w:hAnsiTheme="majorBidi" w:cstheme="majorBidi"/>
          <w:sz w:val="28"/>
        </w:rPr>
        <w:t>ppm</w:t>
      </w:r>
      <w:r w:rsidRPr="00671F25">
        <w:rPr>
          <w:rFonts w:cs="B Zar"/>
          <w:sz w:val="28"/>
          <w:rtl/>
        </w:rPr>
        <w:t xml:space="preserve"> </w:t>
      </w:r>
      <w:r w:rsidRPr="00233BF9">
        <w:rPr>
          <w:rFonts w:hint="cs"/>
          <w:sz w:val="28"/>
          <w:rtl/>
        </w:rPr>
        <w:t>100 از</w:t>
      </w:r>
      <w:r>
        <w:rPr>
          <w:rFonts w:cs="B Zar" w:hint="cs"/>
          <w:sz w:val="28"/>
          <w:rtl/>
        </w:rPr>
        <w:t xml:space="preserve"> آنتی </w:t>
      </w:r>
      <w:r w:rsidRPr="00AD24F3">
        <w:rPr>
          <w:rFonts w:hint="cs"/>
          <w:sz w:val="28"/>
          <w:rtl/>
        </w:rPr>
        <w:t>اسکالانت و 50 میلی لیتر از محلول کلسیم می باشد. در واقع مقدار</w:t>
      </w:r>
      <w:r>
        <w:rPr>
          <w:rFonts w:cs="B Zar" w:hint="cs"/>
          <w:sz w:val="28"/>
          <w:rtl/>
        </w:rPr>
        <w:t xml:space="preserve"> </w:t>
      </w:r>
      <w:r w:rsidRPr="00A9441B">
        <w:rPr>
          <w:rFonts w:asciiTheme="majorBidi" w:hAnsiTheme="majorBidi" w:cstheme="majorBidi"/>
          <w:sz w:val="28"/>
        </w:rPr>
        <w:t>ppm</w:t>
      </w:r>
      <w:r w:rsidRPr="00671F25">
        <w:rPr>
          <w:rFonts w:cs="B Zar"/>
          <w:sz w:val="28"/>
          <w:rtl/>
        </w:rPr>
        <w:t xml:space="preserve"> </w:t>
      </w:r>
      <w:r>
        <w:rPr>
          <w:rFonts w:cs="B Zar" w:hint="cs"/>
          <w:sz w:val="28"/>
          <w:rtl/>
        </w:rPr>
        <w:t xml:space="preserve"> </w:t>
      </w:r>
      <w:r w:rsidRPr="00AD24F3">
        <w:rPr>
          <w:rFonts w:hint="cs"/>
          <w:sz w:val="28"/>
          <w:rtl/>
        </w:rPr>
        <w:t>5 از آنتی اسکالانت را داریم.</w:t>
      </w:r>
      <w:r>
        <w:rPr>
          <w:rFonts w:cs="B Zar" w:hint="cs"/>
          <w:sz w:val="28"/>
          <w:rtl/>
        </w:rPr>
        <w:t xml:space="preserve"> </w:t>
      </w:r>
    </w:p>
    <w:p w:rsidR="00F27C6D" w:rsidRPr="00AD24F3" w:rsidRDefault="00F27C6D" w:rsidP="00F27C6D">
      <w:pPr>
        <w:widowControl w:val="0"/>
        <w:bidi/>
        <w:spacing w:line="360" w:lineRule="auto"/>
        <w:jc w:val="both"/>
        <w:rPr>
          <w:sz w:val="28"/>
          <w:rtl/>
        </w:rPr>
      </w:pPr>
      <w:r w:rsidRPr="00AD24F3">
        <w:rPr>
          <w:sz w:val="28"/>
          <w:rtl/>
        </w:rPr>
        <w:lastRenderedPageBreak/>
        <w:t>در مرحله بعد نمونه</w:t>
      </w:r>
      <w:r w:rsidRPr="00AD24F3">
        <w:rPr>
          <w:sz w:val="28"/>
          <w:rtl/>
        </w:rPr>
        <w:softHyphen/>
      </w:r>
      <w:r w:rsidRPr="00AD24F3">
        <w:rPr>
          <w:rFonts w:hint="cs"/>
          <w:sz w:val="28"/>
          <w:rtl/>
        </w:rPr>
        <w:t xml:space="preserve">های </w:t>
      </w:r>
      <w:r w:rsidRPr="00AD24F3">
        <w:rPr>
          <w:sz w:val="28"/>
          <w:rtl/>
        </w:rPr>
        <w:t xml:space="preserve">تهیه شده در مراحل قبل </w:t>
      </w:r>
      <w:r w:rsidRPr="00AD24F3">
        <w:rPr>
          <w:rFonts w:hint="cs"/>
          <w:sz w:val="28"/>
          <w:rtl/>
        </w:rPr>
        <w:t xml:space="preserve">به استثنا ظرف اول که فقط حاوی بی کربنات می باشد. درون بن ماری با </w:t>
      </w:r>
      <w:r w:rsidRPr="00AD24F3">
        <w:rPr>
          <w:sz w:val="28"/>
          <w:rtl/>
        </w:rPr>
        <w:t xml:space="preserve">دمای </w:t>
      </w:r>
      <w:r w:rsidRPr="00AD24F3">
        <w:rPr>
          <w:rFonts w:hint="cs"/>
          <w:sz w:val="28"/>
          <w:rtl/>
        </w:rPr>
        <w:t>75</w:t>
      </w:r>
      <w:r w:rsidRPr="00AD24F3">
        <w:rPr>
          <w:sz w:val="28"/>
          <w:rtl/>
        </w:rPr>
        <w:t xml:space="preserve"> درجه</w:t>
      </w:r>
      <w:r w:rsidRPr="00AD24F3">
        <w:rPr>
          <w:rFonts w:hint="cs"/>
          <w:sz w:val="28"/>
          <w:rtl/>
        </w:rPr>
        <w:t xml:space="preserve"> </w:t>
      </w:r>
      <w:r w:rsidRPr="00AD24F3">
        <w:rPr>
          <w:sz w:val="28"/>
          <w:rtl/>
        </w:rPr>
        <w:t xml:space="preserve">به مدت </w:t>
      </w:r>
      <w:r w:rsidRPr="00AD24F3">
        <w:rPr>
          <w:rFonts w:hint="cs"/>
          <w:sz w:val="28"/>
          <w:rtl/>
        </w:rPr>
        <w:t>24</w:t>
      </w:r>
      <w:r w:rsidRPr="00AD24F3">
        <w:rPr>
          <w:sz w:val="28"/>
          <w:rtl/>
        </w:rPr>
        <w:t xml:space="preserve"> ساعت قرار داده </w:t>
      </w:r>
      <w:r w:rsidRPr="00AD24F3">
        <w:rPr>
          <w:rFonts w:hint="cs"/>
          <w:sz w:val="28"/>
          <w:rtl/>
        </w:rPr>
        <w:t>می شوند</w:t>
      </w:r>
      <w:r w:rsidRPr="00AD24F3">
        <w:rPr>
          <w:sz w:val="28"/>
          <w:rtl/>
        </w:rPr>
        <w:t xml:space="preserve">. </w:t>
      </w:r>
    </w:p>
    <w:p w:rsidR="00F27C6D" w:rsidRPr="00AD24F3" w:rsidRDefault="00F27C6D" w:rsidP="00F27C6D">
      <w:pPr>
        <w:widowControl w:val="0"/>
        <w:bidi/>
        <w:spacing w:line="360" w:lineRule="auto"/>
        <w:jc w:val="both"/>
        <w:rPr>
          <w:sz w:val="28"/>
          <w:rtl/>
        </w:rPr>
      </w:pPr>
      <w:r w:rsidRPr="00AD24F3">
        <w:rPr>
          <w:sz w:val="28"/>
          <w:rtl/>
        </w:rPr>
        <w:t>در این مرحله چون محلول</w:t>
      </w:r>
      <w:r w:rsidRPr="00AD24F3">
        <w:rPr>
          <w:rFonts w:hint="cs"/>
          <w:sz w:val="28"/>
          <w:rtl/>
        </w:rPr>
        <w:t xml:space="preserve"> بی کربنات</w:t>
      </w:r>
      <w:r w:rsidRPr="00AD24F3">
        <w:rPr>
          <w:sz w:val="28"/>
        </w:rPr>
        <w:t xml:space="preserve"> </w:t>
      </w:r>
      <w:r w:rsidRPr="00AD24F3">
        <w:rPr>
          <w:sz w:val="28"/>
          <w:rtl/>
        </w:rPr>
        <w:t xml:space="preserve"> و </w:t>
      </w:r>
      <w:r w:rsidRPr="00AD24F3">
        <w:rPr>
          <w:rFonts w:hint="cs"/>
          <w:sz w:val="28"/>
          <w:rtl/>
        </w:rPr>
        <w:t xml:space="preserve">کلسیم </w:t>
      </w:r>
      <w:r w:rsidRPr="00AD24F3">
        <w:rPr>
          <w:sz w:val="28"/>
          <w:rtl/>
        </w:rPr>
        <w:t>با همدیگر واکنش داده و رسوب ایجاد می</w:t>
      </w:r>
      <w:r w:rsidRPr="00AD24F3">
        <w:rPr>
          <w:sz w:val="28"/>
          <w:rtl/>
        </w:rPr>
        <w:softHyphen/>
        <w:t>کنند</w:t>
      </w:r>
      <w:r w:rsidRPr="00AD24F3">
        <w:rPr>
          <w:rFonts w:hint="cs"/>
          <w:sz w:val="28"/>
          <w:rtl/>
          <w:lang w:bidi="fa-IR"/>
        </w:rPr>
        <w:t>،</w:t>
      </w:r>
      <w:r w:rsidRPr="00AD24F3">
        <w:rPr>
          <w:sz w:val="28"/>
          <w:rtl/>
        </w:rPr>
        <w:t xml:space="preserve"> باید نمونه</w:t>
      </w:r>
      <w:r w:rsidRPr="00AD24F3">
        <w:rPr>
          <w:sz w:val="28"/>
          <w:rtl/>
        </w:rPr>
        <w:softHyphen/>
        <w:t>ها بعد از خارج شدن از آون از با کاغذ صافی رسوب</w:t>
      </w:r>
      <w:r w:rsidRPr="00AD24F3">
        <w:rPr>
          <w:sz w:val="28"/>
          <w:rtl/>
        </w:rPr>
        <w:softHyphen/>
        <w:t>گیری شوند و از محلول زیر کاغذ صافی برای تیتراسیون استفاده کرد.</w:t>
      </w:r>
    </w:p>
    <w:p w:rsidR="00F27C6D" w:rsidRPr="003B690B" w:rsidRDefault="00F27C6D" w:rsidP="00F27C6D">
      <w:pPr>
        <w:widowControl w:val="0"/>
        <w:bidi/>
        <w:spacing w:line="360" w:lineRule="auto"/>
        <w:jc w:val="both"/>
        <w:rPr>
          <w:sz w:val="28"/>
          <w:rtl/>
        </w:rPr>
      </w:pPr>
      <w:r w:rsidRPr="003B690B">
        <w:rPr>
          <w:sz w:val="28"/>
          <w:rtl/>
        </w:rPr>
        <w:t xml:space="preserve">در این مرحله بورت از محلول </w:t>
      </w:r>
      <w:r w:rsidRPr="003B690B">
        <w:rPr>
          <w:rFonts w:asciiTheme="majorBidi" w:hAnsiTheme="majorBidi"/>
          <w:sz w:val="28"/>
        </w:rPr>
        <w:t>EDTA</w:t>
      </w:r>
      <w:r w:rsidRPr="003B690B">
        <w:rPr>
          <w:sz w:val="28"/>
          <w:rtl/>
        </w:rPr>
        <w:t xml:space="preserve"> </w:t>
      </w:r>
      <w:r w:rsidRPr="003B690B">
        <w:rPr>
          <w:rFonts w:hint="cs"/>
          <w:sz w:val="28"/>
          <w:rtl/>
        </w:rPr>
        <w:t xml:space="preserve">01/0 مولار </w:t>
      </w:r>
      <w:r w:rsidRPr="003B690B">
        <w:rPr>
          <w:sz w:val="28"/>
          <w:rtl/>
        </w:rPr>
        <w:t xml:space="preserve">پر گردید </w:t>
      </w:r>
      <w:r>
        <w:rPr>
          <w:rFonts w:hint="cs"/>
          <w:sz w:val="28"/>
          <w:rtl/>
        </w:rPr>
        <w:t>.</w:t>
      </w:r>
    </w:p>
    <w:p w:rsidR="00F27C6D" w:rsidRDefault="00F27C6D" w:rsidP="00F27C6D">
      <w:pPr>
        <w:widowControl w:val="0"/>
        <w:bidi/>
        <w:spacing w:line="360" w:lineRule="auto"/>
        <w:jc w:val="both"/>
        <w:rPr>
          <w:rFonts w:cs="B Zar"/>
          <w:sz w:val="28"/>
          <w:rtl/>
          <w:lang w:bidi="fa-IR"/>
        </w:rPr>
      </w:pPr>
      <w:r>
        <w:rPr>
          <w:rFonts w:cs="B Zar" w:hint="cs"/>
          <w:sz w:val="28"/>
          <w:rtl/>
        </w:rPr>
        <w:t xml:space="preserve">از معرف نفتول بلو استفاده شد. </w:t>
      </w:r>
      <w:r w:rsidRPr="00671F25">
        <w:rPr>
          <w:rFonts w:cs="B Zar"/>
          <w:sz w:val="28"/>
          <w:rtl/>
        </w:rPr>
        <w:t>تبدیل رنگ ارغوانی به آبی پایان تیتراسیون است.</w:t>
      </w:r>
      <w:r w:rsidRPr="00671F25">
        <w:rPr>
          <w:rFonts w:cs="B Zar" w:hint="cs"/>
          <w:sz w:val="28"/>
          <w:rtl/>
        </w:rPr>
        <w:t xml:space="preserve"> سپس </w:t>
      </w:r>
      <w:r w:rsidRPr="00671F25">
        <w:rPr>
          <w:rFonts w:cs="B Zar"/>
          <w:sz w:val="28"/>
          <w:rtl/>
        </w:rPr>
        <w:t>از طریق فرمول</w:t>
      </w:r>
      <w:r w:rsidRPr="00671F25">
        <w:rPr>
          <w:rFonts w:cs="B Zar" w:hint="cs"/>
          <w:sz w:val="28"/>
          <w:rtl/>
        </w:rPr>
        <w:t xml:space="preserve"> مربوطه</w:t>
      </w:r>
      <w:r>
        <w:rPr>
          <w:rFonts w:cs="B Zar" w:hint="cs"/>
          <w:sz w:val="28"/>
          <w:rtl/>
        </w:rPr>
        <w:t xml:space="preserve"> که</w:t>
      </w:r>
      <w:r w:rsidRPr="00671F25">
        <w:rPr>
          <w:rFonts w:cs="B Zar" w:hint="cs"/>
          <w:sz w:val="28"/>
          <w:rtl/>
        </w:rPr>
        <w:t xml:space="preserve"> </w:t>
      </w:r>
      <w:r>
        <w:rPr>
          <w:rFonts w:cs="B Zar" w:hint="cs"/>
          <w:sz w:val="28"/>
          <w:rtl/>
        </w:rPr>
        <w:t xml:space="preserve">در استاندارد </w:t>
      </w:r>
      <w:r w:rsidRPr="00FB2ADD">
        <w:rPr>
          <w:rFonts w:asciiTheme="majorBidi" w:hAnsiTheme="majorBidi" w:cstheme="majorBidi"/>
          <w:sz w:val="28"/>
        </w:rPr>
        <w:t>ASTM  D</w:t>
      </w:r>
      <w:r>
        <w:rPr>
          <w:rFonts w:cs="B Zar"/>
          <w:sz w:val="28"/>
        </w:rPr>
        <w:t xml:space="preserve"> </w:t>
      </w:r>
      <w:r w:rsidRPr="00FB2ADD">
        <w:rPr>
          <w:sz w:val="28"/>
        </w:rPr>
        <w:t>511</w:t>
      </w:r>
      <w:r>
        <w:rPr>
          <w:rFonts w:cs="B Zar" w:hint="cs"/>
          <w:sz w:val="28"/>
          <w:rtl/>
        </w:rPr>
        <w:t xml:space="preserve">  و استاندارد </w:t>
      </w:r>
      <w:r w:rsidRPr="00FB2ADD">
        <w:rPr>
          <w:rFonts w:asciiTheme="majorBidi" w:hAnsiTheme="majorBidi" w:cstheme="majorBidi"/>
          <w:sz w:val="28"/>
        </w:rPr>
        <w:t>ASTM  D</w:t>
      </w:r>
      <w:r>
        <w:rPr>
          <w:rFonts w:cs="B Zar"/>
          <w:sz w:val="28"/>
        </w:rPr>
        <w:t xml:space="preserve"> </w:t>
      </w:r>
      <w:r>
        <w:rPr>
          <w:sz w:val="28"/>
        </w:rPr>
        <w:t>1126</w:t>
      </w:r>
      <w:r>
        <w:rPr>
          <w:rFonts w:cs="B Zar" w:hint="cs"/>
          <w:sz w:val="28"/>
          <w:rtl/>
        </w:rPr>
        <w:t xml:space="preserve">  آمده است،</w:t>
      </w:r>
      <w:r>
        <w:rPr>
          <w:rFonts w:cs="B Zar" w:hint="cs"/>
          <w:sz w:val="28"/>
          <w:rtl/>
          <w:lang w:bidi="fa-IR"/>
        </w:rPr>
        <w:t xml:space="preserve"> غلظت یون کلسیم اندازه</w:t>
      </w:r>
      <w:r>
        <w:rPr>
          <w:rFonts w:cs="B Zar"/>
          <w:sz w:val="28"/>
          <w:rtl/>
          <w:lang w:bidi="fa-IR"/>
        </w:rPr>
        <w:softHyphen/>
      </w:r>
      <w:r>
        <w:rPr>
          <w:rFonts w:cs="B Zar" w:hint="cs"/>
          <w:sz w:val="28"/>
          <w:rtl/>
          <w:lang w:bidi="fa-IR"/>
        </w:rPr>
        <w:t>گیری می شود.</w:t>
      </w:r>
    </w:p>
    <w:p w:rsidR="00F27C6D" w:rsidRDefault="00F27C6D" w:rsidP="00F27C6D">
      <w:pPr>
        <w:widowControl w:val="0"/>
        <w:spacing w:line="360" w:lineRule="auto"/>
        <w:jc w:val="center"/>
        <w:rPr>
          <w:rFonts w:asciiTheme="majorBidi" w:hAnsiTheme="majorBidi" w:cstheme="majorBidi"/>
          <w:sz w:val="36"/>
          <w:szCs w:val="36"/>
          <w:rtl/>
          <w:lang w:bidi="fa-IR"/>
        </w:rPr>
      </w:pPr>
      <w:r w:rsidRPr="00A52058">
        <w:rPr>
          <w:rFonts w:asciiTheme="majorBidi" w:hAnsiTheme="majorBidi" w:cstheme="majorBidi"/>
          <w:sz w:val="28"/>
          <w:szCs w:val="36"/>
        </w:rPr>
        <w:t>Calcium hardness, mg/L as CaCO</w:t>
      </w:r>
      <w:r w:rsidRPr="00A52058">
        <w:rPr>
          <w:rFonts w:asciiTheme="majorBidi" w:hAnsiTheme="majorBidi" w:cstheme="majorBidi"/>
          <w:sz w:val="28"/>
          <w:szCs w:val="36"/>
          <w:vertAlign w:val="subscript"/>
        </w:rPr>
        <w:t>3</w:t>
      </w:r>
      <w:r w:rsidRPr="00A52058">
        <w:rPr>
          <w:rFonts w:asciiTheme="majorBidi" w:hAnsiTheme="majorBidi" w:cstheme="majorBidi"/>
          <w:sz w:val="28"/>
          <w:szCs w:val="36"/>
        </w:rPr>
        <w:t xml:space="preserve"> = </w:t>
      </w:r>
      <w:r w:rsidRPr="00A80366">
        <w:rPr>
          <w:rFonts w:asciiTheme="majorBidi" w:hAnsiTheme="majorBidi"/>
          <w:sz w:val="28"/>
          <w:szCs w:val="36"/>
        </w:rPr>
        <w:t>1000</w:t>
      </w:r>
      <w:r w:rsidRPr="00A52058">
        <w:rPr>
          <w:rFonts w:asciiTheme="majorBidi" w:hAnsiTheme="majorBidi" w:cstheme="majorBidi"/>
          <w:sz w:val="28"/>
          <w:szCs w:val="36"/>
        </w:rPr>
        <w:t xml:space="preserve"> D</w:t>
      </w:r>
      <w:r w:rsidRPr="00A52058">
        <w:rPr>
          <w:rFonts w:asciiTheme="majorBidi" w:hAnsiTheme="majorBidi" w:cstheme="majorBidi"/>
          <w:sz w:val="28"/>
          <w:szCs w:val="36"/>
          <w:vertAlign w:val="subscript"/>
        </w:rPr>
        <w:t>1</w:t>
      </w:r>
      <w:r w:rsidRPr="00A52058">
        <w:rPr>
          <w:rFonts w:asciiTheme="majorBidi" w:hAnsiTheme="majorBidi" w:cstheme="majorBidi"/>
          <w:sz w:val="28"/>
          <w:szCs w:val="36"/>
        </w:rPr>
        <w:t>/S</w:t>
      </w:r>
      <w:r w:rsidRPr="00A52058">
        <w:rPr>
          <w:rFonts w:asciiTheme="majorBidi" w:hAnsiTheme="majorBidi" w:cstheme="majorBidi"/>
          <w:sz w:val="28"/>
          <w:szCs w:val="36"/>
          <w:vertAlign w:val="subscript"/>
        </w:rPr>
        <w:t>1</w:t>
      </w:r>
    </w:p>
    <w:p w:rsidR="00F27C6D" w:rsidRPr="00B1286E" w:rsidRDefault="00F27C6D" w:rsidP="00F27C6D">
      <w:pPr>
        <w:widowControl w:val="0"/>
        <w:bidi/>
        <w:spacing w:line="360" w:lineRule="auto"/>
        <w:jc w:val="both"/>
        <w:rPr>
          <w:sz w:val="24"/>
          <w:szCs w:val="24"/>
          <w:rtl/>
          <w:lang w:bidi="fa-IR"/>
        </w:rPr>
      </w:pPr>
      <w:r w:rsidRPr="00B1286E">
        <w:rPr>
          <w:rFonts w:asciiTheme="majorBidi" w:hAnsiTheme="majorBidi" w:cstheme="majorBidi"/>
          <w:sz w:val="24"/>
          <w:szCs w:val="32"/>
        </w:rPr>
        <w:t>D</w:t>
      </w:r>
      <w:r w:rsidRPr="00B1286E">
        <w:rPr>
          <w:rFonts w:asciiTheme="majorBidi" w:hAnsiTheme="majorBidi" w:cstheme="majorBidi"/>
          <w:sz w:val="24"/>
          <w:szCs w:val="32"/>
          <w:vertAlign w:val="subscript"/>
        </w:rPr>
        <w:t>1</w:t>
      </w:r>
      <w:r w:rsidRPr="00B1286E">
        <w:rPr>
          <w:rFonts w:hint="cs"/>
          <w:sz w:val="24"/>
          <w:szCs w:val="24"/>
          <w:rtl/>
        </w:rPr>
        <w:t xml:space="preserve"> = حجم مصرفی تیترانت </w:t>
      </w:r>
    </w:p>
    <w:p w:rsidR="00F27C6D" w:rsidRPr="00B1286E" w:rsidRDefault="00F27C6D" w:rsidP="00F27C6D">
      <w:pPr>
        <w:widowControl w:val="0"/>
        <w:bidi/>
        <w:spacing w:line="360" w:lineRule="auto"/>
        <w:jc w:val="both"/>
        <w:rPr>
          <w:sz w:val="24"/>
          <w:szCs w:val="24"/>
          <w:rtl/>
          <w:lang w:bidi="fa-IR"/>
        </w:rPr>
      </w:pPr>
      <w:r w:rsidRPr="00B1286E">
        <w:rPr>
          <w:rFonts w:asciiTheme="majorBidi" w:hAnsiTheme="majorBidi" w:cstheme="majorBidi"/>
          <w:sz w:val="24"/>
          <w:szCs w:val="32"/>
        </w:rPr>
        <w:t>S</w:t>
      </w:r>
      <w:r w:rsidRPr="00B1286E">
        <w:rPr>
          <w:rFonts w:asciiTheme="majorBidi" w:hAnsiTheme="majorBidi" w:cstheme="majorBidi"/>
          <w:sz w:val="24"/>
          <w:szCs w:val="32"/>
          <w:vertAlign w:val="subscript"/>
        </w:rPr>
        <w:t>1</w:t>
      </w:r>
      <w:r w:rsidRPr="00B1286E">
        <w:rPr>
          <w:rFonts w:hint="cs"/>
          <w:sz w:val="24"/>
          <w:szCs w:val="24"/>
          <w:rtl/>
          <w:lang w:bidi="fa-IR"/>
        </w:rPr>
        <w:t xml:space="preserve"> = حجم کل نمونه تیتر شونده</w:t>
      </w:r>
    </w:p>
    <w:p w:rsidR="00F27C6D" w:rsidRDefault="00F27C6D" w:rsidP="00F27C6D">
      <w:pPr>
        <w:widowControl w:val="0"/>
        <w:bidi/>
        <w:spacing w:line="360" w:lineRule="auto"/>
        <w:jc w:val="both"/>
        <w:rPr>
          <w:sz w:val="28"/>
          <w:rtl/>
          <w:lang w:bidi="fa-IR"/>
        </w:rPr>
      </w:pPr>
      <w:r w:rsidRPr="0074722C">
        <w:rPr>
          <w:sz w:val="28"/>
          <w:rtl/>
        </w:rPr>
        <w:t xml:space="preserve">در نهایت درصد </w:t>
      </w:r>
      <w:r>
        <w:rPr>
          <w:rFonts w:hint="cs"/>
          <w:sz w:val="28"/>
          <w:rtl/>
        </w:rPr>
        <w:t>بازدارندگی از تشکیل رسوب طبق معادله زیر محاسبه می شود:</w:t>
      </w:r>
    </w:p>
    <w:p w:rsidR="00F27C6D" w:rsidRPr="00C52D5A" w:rsidRDefault="00F27C6D" w:rsidP="00F27C6D">
      <w:pPr>
        <w:widowControl w:val="0"/>
        <w:bidi/>
        <w:spacing w:line="360" w:lineRule="auto"/>
        <w:jc w:val="both"/>
        <w:rPr>
          <w:sz w:val="28"/>
          <w:rtl/>
          <w:lang w:bidi="fa-IR"/>
        </w:rPr>
      </w:pPr>
      <m:oMathPara>
        <m:oMath>
          <m:r>
            <w:rPr>
              <w:rFonts w:ascii="Cambria Math" w:hAnsi="Cambria Math"/>
              <w:color w:val="000000"/>
              <w:sz w:val="28"/>
            </w:rPr>
            <m:t>%Inhibition=</m:t>
          </m:r>
          <m:f>
            <m:fPr>
              <m:ctrlPr>
                <w:rPr>
                  <w:rFonts w:ascii="Cambria Math" w:hAnsi="Cambria Math"/>
                  <w:i/>
                  <w:color w:val="000000"/>
                  <w:sz w:val="28"/>
                </w:rPr>
              </m:ctrlPr>
            </m:fPr>
            <m:num>
              <m:r>
                <w:rPr>
                  <w:rFonts w:ascii="Cambria Math" w:hAnsi="Cambria Math"/>
                  <w:color w:val="000000"/>
                  <w:sz w:val="28"/>
                </w:rPr>
                <m:t>Ca-Cb</m:t>
              </m:r>
            </m:num>
            <m:den>
              <m:r>
                <w:rPr>
                  <w:rFonts w:ascii="Cambria Math" w:hAnsi="Cambria Math"/>
                  <w:color w:val="000000"/>
                  <w:sz w:val="28"/>
                </w:rPr>
                <m:t>Cc-Cb</m:t>
              </m:r>
            </m:den>
          </m:f>
          <m:r>
            <w:rPr>
              <w:rFonts w:ascii="Cambria Math" w:hAnsi="Cambria Math"/>
              <w:color w:val="000000"/>
              <w:sz w:val="28"/>
            </w:rPr>
            <m:t>=Ca</m:t>
          </m:r>
        </m:oMath>
      </m:oMathPara>
    </w:p>
    <w:p w:rsidR="00F27C6D" w:rsidRPr="00211A04" w:rsidRDefault="00F27C6D" w:rsidP="00F27C6D">
      <w:pPr>
        <w:widowControl w:val="0"/>
        <w:bidi/>
        <w:spacing w:line="360" w:lineRule="auto"/>
        <w:rPr>
          <w:sz w:val="24"/>
          <w:szCs w:val="24"/>
          <w:rtl/>
          <w:lang w:bidi="fa-IR"/>
        </w:rPr>
      </w:pPr>
      <w:r w:rsidRPr="00211A04">
        <w:rPr>
          <w:sz w:val="24"/>
          <w:szCs w:val="24"/>
          <w:vertAlign w:val="subscript"/>
          <w:rtl/>
          <w:lang w:bidi="fa-IR"/>
        </w:rPr>
        <w:t>a</w:t>
      </w:r>
      <w:r w:rsidRPr="00211A04">
        <w:rPr>
          <w:sz w:val="24"/>
          <w:szCs w:val="24"/>
          <w:rtl/>
          <w:lang w:bidi="fa-IR"/>
        </w:rPr>
        <w:t>C</w:t>
      </w:r>
      <w:r w:rsidRPr="00211A04">
        <w:rPr>
          <w:rFonts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نمونه تهیه شده بعد از رسوب گذاری</w:t>
      </w:r>
    </w:p>
    <w:p w:rsidR="00F27C6D" w:rsidRPr="00211A04" w:rsidRDefault="00F27C6D" w:rsidP="00F27C6D">
      <w:pPr>
        <w:widowControl w:val="0"/>
        <w:bidi/>
        <w:spacing w:line="360" w:lineRule="auto"/>
        <w:rPr>
          <w:sz w:val="24"/>
          <w:szCs w:val="24"/>
          <w:rtl/>
          <w:lang w:bidi="fa-IR"/>
        </w:rPr>
      </w:pPr>
      <w:r w:rsidRPr="00211A04">
        <w:rPr>
          <w:sz w:val="24"/>
          <w:szCs w:val="24"/>
          <w:vertAlign w:val="subscript"/>
          <w:rtl/>
          <w:lang w:bidi="fa-IR"/>
        </w:rPr>
        <w:t>b</w:t>
      </w:r>
      <w:r w:rsidRPr="00211A04">
        <w:rPr>
          <w:sz w:val="24"/>
          <w:szCs w:val="24"/>
          <w:rtl/>
          <w:lang w:bidi="fa-IR"/>
        </w:rPr>
        <w:t>C</w:t>
      </w:r>
      <w:r w:rsidRPr="00211A04">
        <w:rPr>
          <w:rFonts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محلول فوق اشباع بعد از رسوب گذاری</w:t>
      </w:r>
    </w:p>
    <w:p w:rsidR="00F27C6D" w:rsidRDefault="00F27C6D" w:rsidP="00F27C6D">
      <w:pPr>
        <w:widowControl w:val="0"/>
        <w:bidi/>
        <w:spacing w:line="360" w:lineRule="auto"/>
        <w:rPr>
          <w:sz w:val="32"/>
          <w:szCs w:val="32"/>
          <w:rtl/>
          <w:lang w:bidi="fa-IR"/>
        </w:rPr>
      </w:pPr>
      <w:r w:rsidRPr="00211A04">
        <w:rPr>
          <w:rFonts w:asciiTheme="majorBidi" w:hAnsiTheme="majorBidi" w:cstheme="majorBidi"/>
          <w:sz w:val="24"/>
          <w:szCs w:val="24"/>
          <w:vertAlign w:val="subscript"/>
          <w:rtl/>
          <w:lang w:bidi="fa-IR"/>
        </w:rPr>
        <w:t>c</w:t>
      </w:r>
      <w:r w:rsidRPr="00211A04">
        <w:rPr>
          <w:rFonts w:asciiTheme="majorBidi" w:hAnsiTheme="majorBidi" w:cstheme="majorBidi"/>
          <w:sz w:val="24"/>
          <w:szCs w:val="24"/>
          <w:rtl/>
          <w:lang w:bidi="fa-IR"/>
        </w:rPr>
        <w:t>C</w:t>
      </w:r>
      <w:r w:rsidRPr="00211A04">
        <w:rPr>
          <w:rFonts w:asciiTheme="majorBidi" w:hAnsiTheme="majorBidi" w:cstheme="majorBidi" w:hint="cs"/>
          <w:sz w:val="24"/>
          <w:szCs w:val="24"/>
          <w:rtl/>
          <w:lang w:bidi="fa-IR"/>
        </w:rPr>
        <w:t xml:space="preserve"> </w:t>
      </w:r>
      <w:r w:rsidRPr="00211A04">
        <w:rPr>
          <w:rFonts w:asciiTheme="majorBidi" w:hAnsiTheme="majorBidi" w:cstheme="majorBidi"/>
          <w:sz w:val="24"/>
          <w:szCs w:val="24"/>
          <w:rtl/>
          <w:lang w:bidi="fa-IR"/>
        </w:rPr>
        <w:t>=</w:t>
      </w:r>
      <w:r w:rsidRPr="00211A04">
        <w:rPr>
          <w:rFonts w:hint="cs"/>
          <w:sz w:val="24"/>
          <w:szCs w:val="24"/>
          <w:rtl/>
          <w:lang w:bidi="fa-IR"/>
        </w:rPr>
        <w:t xml:space="preserve"> غلظت کاتیون کلسیم در محلول فوق اشباع قبل  از رسوب گذاری</w:t>
      </w:r>
    </w:p>
    <w:p w:rsidR="00F27C6D" w:rsidRDefault="00F27C6D" w:rsidP="00F27C6D">
      <w:pPr>
        <w:widowControl w:val="0"/>
        <w:bidi/>
        <w:spacing w:line="360" w:lineRule="auto"/>
        <w:rPr>
          <w:sz w:val="32"/>
          <w:szCs w:val="32"/>
          <w:rtl/>
          <w:lang w:bidi="fa-IR"/>
        </w:rPr>
      </w:pPr>
      <w:r>
        <w:rPr>
          <w:noProof/>
          <w:sz w:val="32"/>
          <w:szCs w:val="32"/>
          <w:lang w:bidi="fa-IR"/>
        </w:rPr>
        <w:lastRenderedPageBreak/>
        <w:drawing>
          <wp:inline distT="0" distB="0" distL="0" distR="0" wp14:anchorId="718AC562" wp14:editId="73C33C4E">
            <wp:extent cx="5057775" cy="4486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4486275"/>
                    </a:xfrm>
                    <a:prstGeom prst="rect">
                      <a:avLst/>
                    </a:prstGeom>
                    <a:noFill/>
                    <a:ln>
                      <a:noFill/>
                    </a:ln>
                  </pic:spPr>
                </pic:pic>
              </a:graphicData>
            </a:graphic>
          </wp:inline>
        </w:drawing>
      </w:r>
    </w:p>
    <w:p w:rsidR="00F27C6D" w:rsidRDefault="00F27C6D" w:rsidP="00F27C6D">
      <w:pPr>
        <w:widowControl w:val="0"/>
        <w:spacing w:before="240" w:line="360" w:lineRule="auto"/>
        <w:jc w:val="center"/>
        <w:rPr>
          <w:color w:val="000000"/>
          <w:sz w:val="28"/>
          <w:rtl/>
          <w:lang w:bidi="fa-IR"/>
        </w:rPr>
      </w:pPr>
      <w:r>
        <w:rPr>
          <w:rFonts w:hint="cs"/>
          <w:color w:val="000000"/>
          <w:sz w:val="28"/>
          <w:rtl/>
          <w:lang w:bidi="fa-IR"/>
        </w:rPr>
        <w:t>شکل 2-5- تست کلسیم کربنات و کلسیم سولفات</w:t>
      </w:r>
    </w:p>
    <w:p w:rsidR="00F27C6D" w:rsidRDefault="00F27C6D" w:rsidP="00F27C6D">
      <w:pPr>
        <w:widowControl w:val="0"/>
        <w:bidi/>
        <w:spacing w:line="360" w:lineRule="auto"/>
        <w:jc w:val="both"/>
        <w:rPr>
          <w:b/>
          <w:bCs/>
          <w:color w:val="000000"/>
          <w:sz w:val="28"/>
          <w:rtl/>
        </w:rPr>
      </w:pPr>
    </w:p>
    <w:p w:rsidR="00F27C6D" w:rsidRDefault="00F27C6D" w:rsidP="00F27C6D">
      <w:pPr>
        <w:widowControl w:val="0"/>
        <w:bidi/>
        <w:spacing w:line="360" w:lineRule="auto"/>
        <w:jc w:val="both"/>
        <w:rPr>
          <w:sz w:val="28"/>
          <w:rtl/>
          <w:lang w:bidi="fa-IR"/>
        </w:rPr>
      </w:pPr>
      <w:r>
        <w:rPr>
          <w:rFonts w:hint="cs"/>
          <w:b/>
          <w:bCs/>
          <w:color w:val="000000"/>
          <w:sz w:val="28"/>
          <w:rtl/>
        </w:rPr>
        <w:t>2</w:t>
      </w:r>
      <w:r w:rsidRPr="005576A3">
        <w:rPr>
          <w:rFonts w:hint="cs"/>
          <w:b/>
          <w:bCs/>
          <w:color w:val="000000"/>
          <w:sz w:val="28"/>
          <w:rtl/>
        </w:rPr>
        <w:t>-2-</w:t>
      </w:r>
      <w:r>
        <w:rPr>
          <w:rFonts w:hint="cs"/>
          <w:b/>
          <w:bCs/>
          <w:color w:val="000000"/>
          <w:sz w:val="28"/>
          <w:rtl/>
        </w:rPr>
        <w:t>7</w:t>
      </w:r>
      <w:r w:rsidRPr="005576A3">
        <w:rPr>
          <w:rFonts w:hint="cs"/>
          <w:b/>
          <w:bCs/>
          <w:color w:val="000000"/>
          <w:sz w:val="28"/>
          <w:rtl/>
        </w:rPr>
        <w:t>-</w:t>
      </w:r>
      <w:r>
        <w:rPr>
          <w:rFonts w:hint="cs"/>
          <w:sz w:val="28"/>
          <w:rtl/>
          <w:lang w:bidi="fa-IR"/>
        </w:rPr>
        <w:t xml:space="preserve"> </w:t>
      </w:r>
      <w:r>
        <w:rPr>
          <w:rFonts w:eastAsia="Calibri" w:hint="cs"/>
          <w:b/>
          <w:bCs/>
          <w:sz w:val="28"/>
          <w:rtl/>
        </w:rPr>
        <w:t>استعلام قیمت مواد مصرفی و فاکتور مواد و لوازم مورد نیاز</w:t>
      </w:r>
    </w:p>
    <w:p w:rsidR="00F27C6D" w:rsidRDefault="00F27C6D" w:rsidP="00F27C6D">
      <w:pPr>
        <w:widowControl w:val="0"/>
        <w:bidi/>
        <w:spacing w:line="360" w:lineRule="auto"/>
        <w:jc w:val="both"/>
        <w:rPr>
          <w:sz w:val="28"/>
          <w:lang w:bidi="fa-IR"/>
        </w:rPr>
      </w:pPr>
      <w:r>
        <w:rPr>
          <w:noProof/>
          <w:sz w:val="28"/>
          <w:lang w:bidi="fa-IR"/>
        </w:rPr>
        <w:lastRenderedPageBreak/>
        <w:drawing>
          <wp:anchor distT="0" distB="0" distL="114300" distR="114300" simplePos="0" relativeHeight="251668480" behindDoc="0" locked="0" layoutInCell="1" allowOverlap="1" wp14:anchorId="23ED7858" wp14:editId="682E931F">
            <wp:simplePos x="0" y="0"/>
            <wp:positionH relativeFrom="margin">
              <wp:posOffset>1162050</wp:posOffset>
            </wp:positionH>
            <wp:positionV relativeFrom="paragraph">
              <wp:posOffset>12700</wp:posOffset>
            </wp:positionV>
            <wp:extent cx="3200400" cy="3171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C6D" w:rsidRDefault="00F27C6D" w:rsidP="00F27C6D">
      <w:pPr>
        <w:widowControl w:val="0"/>
        <w:bidi/>
        <w:spacing w:line="360" w:lineRule="auto"/>
        <w:jc w:val="both"/>
        <w:rPr>
          <w:sz w:val="28"/>
          <w:lang w:bidi="fa-IR"/>
        </w:rPr>
      </w:pPr>
    </w:p>
    <w:p w:rsidR="00F27C6D" w:rsidRDefault="00F27C6D" w:rsidP="00F27C6D">
      <w:pPr>
        <w:widowControl w:val="0"/>
        <w:bidi/>
        <w:spacing w:line="360" w:lineRule="auto"/>
        <w:jc w:val="both"/>
        <w:rPr>
          <w:sz w:val="28"/>
          <w:lang w:bidi="fa-IR"/>
        </w:rPr>
      </w:pPr>
    </w:p>
    <w:p w:rsidR="00F27C6D" w:rsidRDefault="00F27C6D" w:rsidP="00F27C6D">
      <w:pPr>
        <w:widowControl w:val="0"/>
        <w:bidi/>
        <w:spacing w:line="360" w:lineRule="auto"/>
        <w:jc w:val="both"/>
        <w:rPr>
          <w:sz w:val="28"/>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r>
        <w:rPr>
          <w:noProof/>
          <w:sz w:val="28"/>
          <w:lang w:bidi="fa-IR"/>
        </w:rPr>
        <w:lastRenderedPageBreak/>
        <w:drawing>
          <wp:anchor distT="0" distB="0" distL="114300" distR="114300" simplePos="0" relativeHeight="251669504" behindDoc="0" locked="0" layoutInCell="1" allowOverlap="1" wp14:anchorId="5DCEED38" wp14:editId="666F58D4">
            <wp:simplePos x="0" y="0"/>
            <wp:positionH relativeFrom="margin">
              <wp:posOffset>236220</wp:posOffset>
            </wp:positionH>
            <wp:positionV relativeFrom="paragraph">
              <wp:posOffset>3296920</wp:posOffset>
            </wp:positionV>
            <wp:extent cx="5734050" cy="3733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a:ln>
                      <a:noFill/>
                    </a:ln>
                  </pic:spPr>
                </pic:pic>
              </a:graphicData>
            </a:graphic>
          </wp:anchor>
        </w:drawing>
      </w:r>
      <w:r>
        <w:rPr>
          <w:noProof/>
          <w:sz w:val="28"/>
          <w:lang w:bidi="fa-IR"/>
        </w:rPr>
        <w:drawing>
          <wp:inline distT="0" distB="0" distL="0" distR="0" wp14:anchorId="58AFB4E6" wp14:editId="67BBCD5E">
            <wp:extent cx="5724525" cy="3228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p>
    <w:p w:rsidR="00F27C6D" w:rsidRDefault="00F27C6D" w:rsidP="00F27C6D">
      <w:pPr>
        <w:widowControl w:val="0"/>
        <w:bidi/>
        <w:spacing w:line="360" w:lineRule="auto"/>
        <w:jc w:val="both"/>
        <w:rPr>
          <w:sz w:val="28"/>
          <w:rtl/>
          <w:lang w:bidi="fa-IR"/>
        </w:rPr>
      </w:pPr>
    </w:p>
    <w:p w:rsidR="00F27C6D" w:rsidRDefault="00F27C6D" w:rsidP="00F27C6D">
      <w:pPr>
        <w:widowControl w:val="0"/>
        <w:bidi/>
        <w:spacing w:line="360" w:lineRule="auto"/>
        <w:jc w:val="both"/>
        <w:rPr>
          <w:sz w:val="28"/>
          <w:rtl/>
          <w:lang w:bidi="fa-IR"/>
        </w:rPr>
      </w:pPr>
      <w:r w:rsidRPr="005576A3">
        <w:rPr>
          <w:rFonts w:hint="cs"/>
          <w:b/>
          <w:bCs/>
          <w:color w:val="000000"/>
          <w:sz w:val="28"/>
          <w:rtl/>
        </w:rPr>
        <w:t>2-2-</w:t>
      </w:r>
      <w:r>
        <w:rPr>
          <w:rFonts w:hint="cs"/>
          <w:b/>
          <w:bCs/>
          <w:color w:val="000000"/>
          <w:sz w:val="28"/>
          <w:rtl/>
        </w:rPr>
        <w:t>8</w:t>
      </w:r>
      <w:r w:rsidRPr="005576A3">
        <w:rPr>
          <w:rFonts w:hint="cs"/>
          <w:b/>
          <w:bCs/>
          <w:color w:val="000000"/>
          <w:sz w:val="28"/>
          <w:rtl/>
        </w:rPr>
        <w:t>-</w:t>
      </w:r>
      <w:r>
        <w:rPr>
          <w:rFonts w:hint="cs"/>
          <w:sz w:val="28"/>
          <w:rtl/>
          <w:lang w:bidi="fa-IR"/>
        </w:rPr>
        <w:t xml:space="preserve"> آنالیز آب شهری منطقه گلستان اهواز به منظور طراحی مناسب آنتی اسکالانت برای دستگاه اسمز معکوس صنعتی</w:t>
      </w:r>
    </w:p>
    <w:p w:rsidR="00F27C6D" w:rsidRDefault="00F27C6D" w:rsidP="00F27C6D">
      <w:pPr>
        <w:widowControl w:val="0"/>
        <w:bidi/>
        <w:spacing w:line="360" w:lineRule="auto"/>
        <w:jc w:val="both"/>
        <w:rPr>
          <w:noProof/>
          <w:sz w:val="28"/>
          <w:rtl/>
          <w:lang w:bidi="fa-IR"/>
        </w:rPr>
      </w:pPr>
      <w:r>
        <w:rPr>
          <w:noProof/>
          <w:sz w:val="28"/>
          <w:lang w:bidi="fa-IR"/>
        </w:rPr>
        <w:lastRenderedPageBreak/>
        <w:drawing>
          <wp:inline distT="0" distB="0" distL="0" distR="0" wp14:anchorId="2AC28BFB" wp14:editId="0480E731">
            <wp:extent cx="5267325" cy="534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5343525"/>
                    </a:xfrm>
                    <a:prstGeom prst="rect">
                      <a:avLst/>
                    </a:prstGeom>
                    <a:noFill/>
                    <a:ln>
                      <a:noFill/>
                    </a:ln>
                  </pic:spPr>
                </pic:pic>
              </a:graphicData>
            </a:graphic>
          </wp:inline>
        </w:drawing>
      </w:r>
    </w:p>
    <w:p w:rsidR="00F27C6D" w:rsidRPr="00AD0DBE" w:rsidRDefault="00F27C6D" w:rsidP="00F27C6D">
      <w:pPr>
        <w:widowControl w:val="0"/>
        <w:bidi/>
        <w:spacing w:line="360" w:lineRule="auto"/>
        <w:jc w:val="both"/>
        <w:rPr>
          <w:sz w:val="28"/>
          <w:rtl/>
          <w:lang w:bidi="fa-IR"/>
        </w:rPr>
      </w:pPr>
    </w:p>
    <w:p w:rsidR="00F27C6D" w:rsidRDefault="00F27C6D" w:rsidP="00F27C6D">
      <w:pPr>
        <w:pStyle w:val="Heading2"/>
        <w:keepLines w:val="0"/>
        <w:numPr>
          <w:ilvl w:val="0"/>
          <w:numId w:val="0"/>
        </w:numPr>
        <w:tabs>
          <w:tab w:val="center" w:leader="dot" w:pos="7938"/>
        </w:tabs>
        <w:bidi/>
        <w:spacing w:before="0" w:line="360" w:lineRule="auto"/>
        <w:ind w:left="992"/>
        <w:rPr>
          <w:rFonts w:eastAsia="Calibri Light"/>
          <w:rtl/>
          <w:lang w:bidi="fa-IR"/>
        </w:rPr>
      </w:pPr>
      <w:r w:rsidRPr="00220085">
        <w:rPr>
          <w:rFonts w:eastAsia="Calibri Light" w:hint="cs"/>
          <w:rtl/>
        </w:rPr>
        <w:t>منابع</w:t>
      </w:r>
      <w:bookmarkEnd w:id="2"/>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 xml:space="preserve"> [1]</w:t>
      </w:r>
      <w:r w:rsidRPr="00AC3C5F">
        <w:rPr>
          <w:rFonts w:asciiTheme="majorBidi" w:eastAsia="Calibri Light" w:hAnsiTheme="majorBidi" w:cstheme="majorBidi"/>
          <w:szCs w:val="22"/>
        </w:rPr>
        <w:t>. B. </w:t>
      </w:r>
      <w:proofErr w:type="spellStart"/>
      <w:r w:rsidRPr="00AC3C5F">
        <w:rPr>
          <w:rFonts w:asciiTheme="majorBidi" w:eastAsia="Calibri Light" w:hAnsiTheme="majorBidi" w:cstheme="majorBidi"/>
          <w:szCs w:val="22"/>
        </w:rPr>
        <w:t>Coto</w:t>
      </w:r>
      <w:proofErr w:type="spellEnd"/>
      <w:r w:rsidRPr="00AC3C5F">
        <w:rPr>
          <w:rFonts w:asciiTheme="majorBidi" w:eastAsia="Calibri Light" w:hAnsiTheme="majorBidi" w:cstheme="majorBidi"/>
          <w:szCs w:val="22"/>
        </w:rPr>
        <w:t xml:space="preserve">, C. </w:t>
      </w:r>
      <w:proofErr w:type="spellStart"/>
      <w:r w:rsidRPr="00AC3C5F">
        <w:rPr>
          <w:rFonts w:asciiTheme="majorBidi" w:eastAsia="Calibri Light" w:hAnsiTheme="majorBidi" w:cstheme="majorBidi"/>
          <w:szCs w:val="22"/>
        </w:rPr>
        <w:t>Martos</w:t>
      </w:r>
      <w:proofErr w:type="spellEnd"/>
      <w:r w:rsidRPr="00AC3C5F">
        <w:rPr>
          <w:rFonts w:asciiTheme="majorBidi" w:eastAsia="Calibri Light" w:hAnsiTheme="majorBidi" w:cstheme="majorBidi"/>
          <w:szCs w:val="22"/>
        </w:rPr>
        <w:t>, J.L. Peña, R. Rodríguez, G. Pastor, Effects in the solubility of CaCO3: Experimental study and model description</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Fluid Phase Equilibria, 324 (2012</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1-7.</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w:t>
      </w:r>
      <w:r w:rsidRPr="00AC3C5F">
        <w:rPr>
          <w:rFonts w:asciiTheme="majorBidi" w:eastAsia="Calibri Light" w:hAnsiTheme="majorBidi" w:cstheme="majorBidi"/>
          <w:szCs w:val="22"/>
        </w:rPr>
        <w:t>. H. Qian, X.D. Zhang, P.Y. Li, Calculation of CaCO3 solubility (</w:t>
      </w:r>
      <w:proofErr w:type="spellStart"/>
      <w:r w:rsidRPr="00AC3C5F">
        <w:rPr>
          <w:rFonts w:asciiTheme="majorBidi" w:eastAsia="Calibri Light" w:hAnsiTheme="majorBidi" w:cstheme="majorBidi"/>
          <w:szCs w:val="22"/>
        </w:rPr>
        <w:t>precipitability</w:t>
      </w:r>
      <w:proofErr w:type="spellEnd"/>
      <w:r w:rsidRPr="00AC3C5F">
        <w:rPr>
          <w:rFonts w:asciiTheme="majorBidi" w:eastAsia="Calibri Light" w:hAnsiTheme="majorBidi" w:cstheme="majorBidi"/>
          <w:szCs w:val="22"/>
        </w:rPr>
        <w:t>) in natural waters</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Asian Journal of Chemistry, 24 (2012) 668-672.</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w:t>
      </w:r>
      <w:r w:rsidRPr="00AC3C5F">
        <w:rPr>
          <w:rFonts w:asciiTheme="majorBidi" w:eastAsia="Calibri Light" w:hAnsiTheme="majorBidi" w:cstheme="majorBidi"/>
          <w:szCs w:val="22"/>
        </w:rPr>
        <w:t xml:space="preserve">. CaCO3 </w:t>
      </w:r>
      <w:proofErr w:type="spellStart"/>
      <w:r w:rsidRPr="00AC3C5F">
        <w:rPr>
          <w:rFonts w:asciiTheme="majorBidi" w:eastAsia="Calibri Light" w:hAnsiTheme="majorBidi" w:cstheme="majorBidi"/>
          <w:szCs w:val="22"/>
        </w:rPr>
        <w:t>vaterite</w:t>
      </w:r>
      <w:proofErr w:type="spellEnd"/>
      <w:r w:rsidRPr="00AC3C5F">
        <w:rPr>
          <w:rFonts w:asciiTheme="majorBidi" w:eastAsia="Calibri Light" w:hAnsiTheme="majorBidi" w:cstheme="majorBidi"/>
          <w:szCs w:val="22"/>
        </w:rPr>
        <w:t xml:space="preserve"> </w:t>
      </w:r>
      <w:proofErr w:type="spellStart"/>
      <w:r w:rsidRPr="00AC3C5F">
        <w:rPr>
          <w:rFonts w:asciiTheme="majorBidi" w:eastAsia="Calibri Light" w:hAnsiTheme="majorBidi" w:cstheme="majorBidi"/>
          <w:szCs w:val="22"/>
        </w:rPr>
        <w:t>microparticles</w:t>
      </w:r>
      <w:proofErr w:type="spellEnd"/>
      <w:r w:rsidRPr="00AC3C5F">
        <w:rPr>
          <w:rFonts w:asciiTheme="majorBidi" w:eastAsia="Calibri Light" w:hAnsiTheme="majorBidi" w:cstheme="majorBidi"/>
          <w:szCs w:val="22"/>
        </w:rPr>
        <w:t xml:space="preserve"> for biomedical and personal care applications, Materials Science and Engineering: C, 45 (2014) 644-658.</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[4]</w:t>
      </w:r>
      <w:r w:rsidRPr="00AC3C5F">
        <w:rPr>
          <w:rFonts w:asciiTheme="majorBidi" w:eastAsia="Calibri Light" w:hAnsiTheme="majorBidi" w:cstheme="majorBidi"/>
          <w:szCs w:val="22"/>
        </w:rPr>
        <w:t xml:space="preserve">. </w:t>
      </w:r>
      <w:r w:rsidRPr="00AC3C5F">
        <w:rPr>
          <w:rFonts w:asciiTheme="majorBidi" w:hAnsiTheme="majorBidi" w:cstheme="majorBidi"/>
          <w:szCs w:val="22"/>
        </w:rPr>
        <w:t>D. Hasson, A. Cornel, Desalination, Effect of residence time on the degree of CaCO3 precipitation in the presence of an anti-</w:t>
      </w:r>
      <w:proofErr w:type="spellStart"/>
      <w:r w:rsidRPr="00AC3C5F">
        <w:rPr>
          <w:rFonts w:asciiTheme="majorBidi" w:hAnsiTheme="majorBidi" w:cstheme="majorBidi"/>
          <w:szCs w:val="22"/>
        </w:rPr>
        <w:t>scalant</w:t>
      </w:r>
      <w:proofErr w:type="spellEnd"/>
      <w:r w:rsidRPr="00AC3C5F">
        <w:rPr>
          <w:rFonts w:asciiTheme="majorBidi" w:hAnsiTheme="majorBidi" w:cstheme="majorBidi"/>
          <w:szCs w:val="22"/>
        </w:rPr>
        <w:t xml:space="preserve">, Desalination, 401 (2017) </w:t>
      </w:r>
      <w:r w:rsidRPr="00AC3C5F">
        <w:rPr>
          <w:rFonts w:asciiTheme="majorBidi" w:hAnsiTheme="majorBidi" w:cstheme="majorBidi"/>
          <w:szCs w:val="22"/>
          <w:rtl/>
        </w:rPr>
        <w:t>‏</w:t>
      </w:r>
      <w:r w:rsidRPr="00AC3C5F">
        <w:rPr>
          <w:rFonts w:asciiTheme="majorBidi" w:hAnsiTheme="majorBidi" w:cstheme="majorBidi"/>
          <w:szCs w:val="22"/>
        </w:rPr>
        <w:t>64-67.</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[5]</w:t>
      </w:r>
      <w:r w:rsidRPr="00AC3C5F">
        <w:rPr>
          <w:rFonts w:asciiTheme="majorBidi" w:eastAsia="Calibri Light" w:hAnsiTheme="majorBidi" w:cstheme="majorBidi"/>
          <w:szCs w:val="22"/>
        </w:rPr>
        <w:t xml:space="preserve">. </w:t>
      </w:r>
      <w:r w:rsidRPr="00AC3C5F">
        <w:rPr>
          <w:rFonts w:asciiTheme="majorBidi" w:hAnsiTheme="majorBidi" w:cstheme="majorBidi"/>
          <w:szCs w:val="22"/>
        </w:rPr>
        <w:t>L.L. Yu, X.R. Sun, B.H. Wang, L. Lei, The Influencing Factors of CaCO3 Scaling in Oilfield</w:t>
      </w:r>
      <w:r w:rsidRPr="00AC3C5F">
        <w:rPr>
          <w:rFonts w:asciiTheme="majorBidi" w:hAnsiTheme="majorBidi" w:cstheme="majorBidi"/>
          <w:szCs w:val="22"/>
          <w:rtl/>
        </w:rPr>
        <w:t>‏</w:t>
      </w:r>
      <w:r w:rsidRPr="00AC3C5F">
        <w:rPr>
          <w:rFonts w:asciiTheme="majorBidi" w:hAnsiTheme="majorBidi" w:cstheme="majorBidi"/>
          <w:szCs w:val="22"/>
        </w:rPr>
        <w:t>, Applied Mechanics and Materials, 170-173 (2012) 1230-1233.</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rial" w:hAnsiTheme="majorBidi" w:cstheme="majorBidi"/>
          <w:color w:val="252525"/>
          <w:szCs w:val="22"/>
        </w:rPr>
        <w:lastRenderedPageBreak/>
        <w:t>[6]</w:t>
      </w:r>
      <w:r w:rsidRPr="00AC3C5F">
        <w:rPr>
          <w:rFonts w:asciiTheme="majorBidi" w:eastAsia="Calibri Light" w:hAnsiTheme="majorBidi" w:cstheme="majorBidi"/>
          <w:color w:val="000000"/>
          <w:szCs w:val="22"/>
        </w:rPr>
        <w:t xml:space="preserve">. </w:t>
      </w:r>
      <w:proofErr w:type="spellStart"/>
      <w:r w:rsidRPr="00AC3C5F">
        <w:rPr>
          <w:rFonts w:asciiTheme="majorBidi" w:hAnsiTheme="majorBidi" w:cstheme="majorBidi"/>
          <w:color w:val="222222"/>
          <w:szCs w:val="22"/>
          <w:shd w:val="clear" w:color="auto" w:fill="FFFFFF"/>
        </w:rPr>
        <w:t>Ševčík</w:t>
      </w:r>
      <w:proofErr w:type="spellEnd"/>
      <w:r w:rsidRPr="00AC3C5F">
        <w:rPr>
          <w:rFonts w:asciiTheme="majorBidi" w:hAnsiTheme="majorBidi" w:cstheme="majorBidi"/>
          <w:color w:val="222222"/>
          <w:szCs w:val="22"/>
          <w:shd w:val="clear" w:color="auto" w:fill="FFFFFF"/>
        </w:rPr>
        <w:t xml:space="preserve">, </w:t>
      </w:r>
      <w:proofErr w:type="spellStart"/>
      <w:r w:rsidRPr="00AC3C5F">
        <w:rPr>
          <w:rFonts w:asciiTheme="majorBidi" w:hAnsiTheme="majorBidi" w:cstheme="majorBidi"/>
          <w:color w:val="222222"/>
          <w:szCs w:val="22"/>
          <w:shd w:val="clear" w:color="auto" w:fill="FFFFFF"/>
        </w:rPr>
        <w:t>Radek</w:t>
      </w:r>
      <w:proofErr w:type="spellEnd"/>
      <w:r w:rsidRPr="00AC3C5F">
        <w:rPr>
          <w:rFonts w:asciiTheme="majorBidi" w:hAnsiTheme="majorBidi" w:cstheme="majorBidi"/>
          <w:color w:val="222222"/>
          <w:szCs w:val="22"/>
          <w:shd w:val="clear" w:color="auto" w:fill="FFFFFF"/>
        </w:rPr>
        <w:t xml:space="preserve">, Petr </w:t>
      </w:r>
      <w:proofErr w:type="spellStart"/>
      <w:r w:rsidRPr="00AC3C5F">
        <w:rPr>
          <w:rFonts w:asciiTheme="majorBidi" w:hAnsiTheme="majorBidi" w:cstheme="majorBidi"/>
          <w:color w:val="222222"/>
          <w:szCs w:val="22"/>
          <w:shd w:val="clear" w:color="auto" w:fill="FFFFFF"/>
        </w:rPr>
        <w:t>Šašek</w:t>
      </w:r>
      <w:proofErr w:type="spellEnd"/>
      <w:r w:rsidRPr="00AC3C5F">
        <w:rPr>
          <w:rFonts w:asciiTheme="majorBidi" w:hAnsiTheme="majorBidi" w:cstheme="majorBidi"/>
          <w:color w:val="222222"/>
          <w:szCs w:val="22"/>
          <w:shd w:val="clear" w:color="auto" w:fill="FFFFFF"/>
        </w:rPr>
        <w:t xml:space="preserve">, and Alberto </w:t>
      </w:r>
      <w:proofErr w:type="spellStart"/>
      <w:r w:rsidRPr="00AC3C5F">
        <w:rPr>
          <w:rFonts w:asciiTheme="majorBidi" w:hAnsiTheme="majorBidi" w:cstheme="majorBidi"/>
          <w:color w:val="222222"/>
          <w:szCs w:val="22"/>
          <w:shd w:val="clear" w:color="auto" w:fill="FFFFFF"/>
        </w:rPr>
        <w:t>Viani</w:t>
      </w:r>
      <w:proofErr w:type="spellEnd"/>
      <w:r w:rsidRPr="00AC3C5F">
        <w:rPr>
          <w:rFonts w:asciiTheme="majorBidi" w:hAnsiTheme="majorBidi" w:cstheme="majorBidi"/>
          <w:color w:val="222222"/>
          <w:szCs w:val="22"/>
          <w:shd w:val="clear" w:color="auto" w:fill="FFFFFF"/>
        </w:rPr>
        <w:t xml:space="preserve">. "Physical and </w:t>
      </w:r>
      <w:proofErr w:type="spellStart"/>
      <w:r w:rsidRPr="00AC3C5F">
        <w:rPr>
          <w:rFonts w:asciiTheme="majorBidi" w:hAnsiTheme="majorBidi" w:cstheme="majorBidi"/>
          <w:color w:val="222222"/>
          <w:szCs w:val="22"/>
          <w:shd w:val="clear" w:color="auto" w:fill="FFFFFF"/>
        </w:rPr>
        <w:t>nanomechanical</w:t>
      </w:r>
      <w:proofErr w:type="spellEnd"/>
      <w:r w:rsidRPr="00AC3C5F">
        <w:rPr>
          <w:rFonts w:asciiTheme="majorBidi" w:hAnsiTheme="majorBidi" w:cstheme="majorBidi"/>
          <w:color w:val="222222"/>
          <w:szCs w:val="22"/>
          <w:shd w:val="clear" w:color="auto" w:fill="FFFFFF"/>
        </w:rPr>
        <w:t xml:space="preserve"> properties of the synthetic anhydrous crystalline CaCO3 polymorphs: </w:t>
      </w:r>
      <w:proofErr w:type="spellStart"/>
      <w:r w:rsidRPr="00AC3C5F">
        <w:rPr>
          <w:rFonts w:asciiTheme="majorBidi" w:hAnsiTheme="majorBidi" w:cstheme="majorBidi"/>
          <w:color w:val="222222"/>
          <w:szCs w:val="22"/>
          <w:shd w:val="clear" w:color="auto" w:fill="FFFFFF"/>
        </w:rPr>
        <w:t>vaterite</w:t>
      </w:r>
      <w:proofErr w:type="spellEnd"/>
      <w:r w:rsidRPr="00AC3C5F">
        <w:rPr>
          <w:rFonts w:asciiTheme="majorBidi" w:hAnsiTheme="majorBidi" w:cstheme="majorBidi"/>
          <w:color w:val="222222"/>
          <w:szCs w:val="22"/>
          <w:shd w:val="clear" w:color="auto" w:fill="FFFFFF"/>
        </w:rPr>
        <w:t>, aragonite and calcite." </w:t>
      </w:r>
      <w:r w:rsidRPr="00AC3C5F">
        <w:rPr>
          <w:rFonts w:asciiTheme="majorBidi" w:hAnsiTheme="majorBidi" w:cstheme="majorBidi"/>
          <w:i/>
          <w:iCs/>
          <w:color w:val="222222"/>
          <w:szCs w:val="22"/>
          <w:shd w:val="clear" w:color="auto" w:fill="FFFFFF"/>
        </w:rPr>
        <w:t>Journal of materials science</w:t>
      </w:r>
      <w:r w:rsidRPr="00AC3C5F">
        <w:rPr>
          <w:rFonts w:asciiTheme="majorBidi" w:hAnsiTheme="majorBidi" w:cstheme="majorBidi"/>
          <w:color w:val="222222"/>
          <w:szCs w:val="22"/>
          <w:shd w:val="clear" w:color="auto" w:fill="FFFFFF"/>
        </w:rPr>
        <w:t> 53.6 (2018): 4022-4033.</w:t>
      </w:r>
      <w:r w:rsidRPr="00AC3C5F">
        <w:rPr>
          <w:rFonts w:asciiTheme="majorBidi" w:hAnsiTheme="majorBidi" w:cstheme="majorBidi"/>
          <w:color w:val="222222"/>
          <w:szCs w:val="22"/>
          <w:shd w:val="clear" w:color="auto" w:fill="FFFFFF"/>
          <w:rtl/>
        </w:rPr>
        <w:t>‏</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[7]</w:t>
      </w:r>
      <w:r w:rsidRPr="00AC3C5F">
        <w:rPr>
          <w:rFonts w:asciiTheme="majorBidi" w:eastAsia="Calibri Light" w:hAnsiTheme="majorBidi" w:cstheme="majorBidi"/>
          <w:szCs w:val="22"/>
        </w:rPr>
        <w:t xml:space="preserve">. D. Hasson, D. </w:t>
      </w:r>
      <w:proofErr w:type="spellStart"/>
      <w:r w:rsidRPr="00AC3C5F">
        <w:rPr>
          <w:rFonts w:asciiTheme="majorBidi" w:eastAsia="Calibri Light" w:hAnsiTheme="majorBidi" w:cstheme="majorBidi"/>
          <w:szCs w:val="22"/>
        </w:rPr>
        <w:t>Bramson</w:t>
      </w:r>
      <w:proofErr w:type="spellEnd"/>
      <w:r w:rsidRPr="00AC3C5F">
        <w:rPr>
          <w:rFonts w:asciiTheme="majorBidi" w:eastAsia="Calibri Light" w:hAnsiTheme="majorBidi" w:cstheme="majorBidi"/>
          <w:szCs w:val="22"/>
        </w:rPr>
        <w:t xml:space="preserve">, B. </w:t>
      </w:r>
      <w:proofErr w:type="spellStart"/>
      <w:r w:rsidRPr="00AC3C5F">
        <w:rPr>
          <w:rFonts w:asciiTheme="majorBidi" w:eastAsia="Calibri Light" w:hAnsiTheme="majorBidi" w:cstheme="majorBidi"/>
          <w:szCs w:val="22"/>
        </w:rPr>
        <w:t>Limoni-Relis</w:t>
      </w:r>
      <w:proofErr w:type="spellEnd"/>
      <w:r w:rsidRPr="00AC3C5F">
        <w:rPr>
          <w:rFonts w:asciiTheme="majorBidi" w:eastAsia="Calibri Light" w:hAnsiTheme="majorBidi" w:cstheme="majorBidi"/>
          <w:szCs w:val="22"/>
        </w:rPr>
        <w:t xml:space="preserve">, R. </w:t>
      </w:r>
      <w:proofErr w:type="spellStart"/>
      <w:r w:rsidRPr="00AC3C5F">
        <w:rPr>
          <w:rFonts w:asciiTheme="majorBidi" w:eastAsia="Calibri Light" w:hAnsiTheme="majorBidi" w:cstheme="majorBidi"/>
          <w:szCs w:val="22"/>
        </w:rPr>
        <w:t>Semiat</w:t>
      </w:r>
      <w:proofErr w:type="spellEnd"/>
      <w:r w:rsidRPr="00AC3C5F">
        <w:rPr>
          <w:rFonts w:asciiTheme="majorBidi" w:eastAsia="Calibri Light" w:hAnsiTheme="majorBidi" w:cstheme="majorBidi"/>
          <w:szCs w:val="22"/>
        </w:rPr>
        <w:t>, Influence of the flow system on the inhibitory action of CaCO3 scale prevention additives, Desalination, 208 (1997</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67-79.</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[8]</w:t>
      </w:r>
      <w:r w:rsidRPr="00AC3C5F">
        <w:rPr>
          <w:rFonts w:asciiTheme="majorBidi" w:eastAsia="Calibri Light" w:hAnsiTheme="majorBidi" w:cstheme="majorBidi"/>
          <w:szCs w:val="22"/>
        </w:rPr>
        <w:t xml:space="preserve">. D. Hasson, R. </w:t>
      </w:r>
      <w:proofErr w:type="spellStart"/>
      <w:r w:rsidRPr="00AC3C5F">
        <w:rPr>
          <w:rFonts w:asciiTheme="majorBidi" w:eastAsia="Calibri Light" w:hAnsiTheme="majorBidi" w:cstheme="majorBidi"/>
          <w:szCs w:val="22"/>
        </w:rPr>
        <w:t>Semiat</w:t>
      </w:r>
      <w:proofErr w:type="spellEnd"/>
      <w:r w:rsidRPr="00AC3C5F">
        <w:rPr>
          <w:rFonts w:asciiTheme="majorBidi" w:eastAsia="Calibri Light" w:hAnsiTheme="majorBidi" w:cstheme="majorBidi"/>
          <w:szCs w:val="22"/>
        </w:rPr>
        <w:t xml:space="preserve">, D. </w:t>
      </w:r>
      <w:proofErr w:type="spellStart"/>
      <w:r w:rsidRPr="00AC3C5F">
        <w:rPr>
          <w:rFonts w:asciiTheme="majorBidi" w:eastAsia="Calibri Light" w:hAnsiTheme="majorBidi" w:cstheme="majorBidi"/>
          <w:szCs w:val="22"/>
        </w:rPr>
        <w:t>Bramson</w:t>
      </w:r>
      <w:proofErr w:type="spellEnd"/>
      <w:r w:rsidRPr="00AC3C5F">
        <w:rPr>
          <w:rFonts w:asciiTheme="majorBidi" w:eastAsia="Calibri Light" w:hAnsiTheme="majorBidi" w:cstheme="majorBidi"/>
          <w:szCs w:val="22"/>
        </w:rPr>
        <w:t>, M. Busch, Suppression of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scale deposition by anti-</w:t>
      </w:r>
      <w:proofErr w:type="spellStart"/>
      <w:r w:rsidRPr="00AC3C5F">
        <w:rPr>
          <w:rFonts w:asciiTheme="majorBidi" w:eastAsia="Calibri Light" w:hAnsiTheme="majorBidi" w:cstheme="majorBidi"/>
          <w:szCs w:val="22"/>
        </w:rPr>
        <w:t>scalants</w:t>
      </w:r>
      <w:proofErr w:type="spellEnd"/>
      <w:r w:rsidRPr="00AC3C5F">
        <w:rPr>
          <w:rFonts w:asciiTheme="majorBidi" w:eastAsia="Calibri Light" w:hAnsiTheme="majorBidi" w:cstheme="majorBidi"/>
          <w:szCs w:val="22"/>
        </w:rPr>
        <w:t>, Desalination, 118 (1998) 285-296.</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t>[9</w:t>
      </w:r>
      <w:r w:rsidRPr="00AC3C5F">
        <w:rPr>
          <w:rFonts w:asciiTheme="majorBidi" w:eastAsia="AdvGulliv-R" w:hAnsiTheme="majorBidi" w:cstheme="majorBidi"/>
          <w:szCs w:val="22"/>
        </w:rPr>
        <w:t xml:space="preserve">]. </w:t>
      </w:r>
      <w:proofErr w:type="spellStart"/>
      <w:r w:rsidRPr="00AC3C5F">
        <w:rPr>
          <w:rFonts w:asciiTheme="majorBidi" w:hAnsiTheme="majorBidi" w:cstheme="majorBidi"/>
          <w:color w:val="333333"/>
          <w:szCs w:val="22"/>
          <w:shd w:val="clear" w:color="auto" w:fill="FFFFFF"/>
        </w:rPr>
        <w:t>Parrella</w:t>
      </w:r>
      <w:proofErr w:type="spellEnd"/>
      <w:r w:rsidRPr="00AC3C5F">
        <w:rPr>
          <w:rFonts w:asciiTheme="majorBidi" w:hAnsiTheme="majorBidi" w:cstheme="majorBidi"/>
          <w:color w:val="333333"/>
          <w:szCs w:val="22"/>
          <w:shd w:val="clear" w:color="auto" w:fill="FFFFFF"/>
        </w:rPr>
        <w:t xml:space="preserve">, P., </w:t>
      </w:r>
      <w:proofErr w:type="spellStart"/>
      <w:r w:rsidRPr="00AC3C5F">
        <w:rPr>
          <w:rFonts w:asciiTheme="majorBidi" w:hAnsiTheme="majorBidi" w:cstheme="majorBidi"/>
          <w:color w:val="333333"/>
          <w:szCs w:val="22"/>
          <w:shd w:val="clear" w:color="auto" w:fill="FFFFFF"/>
        </w:rPr>
        <w:t>Abbiati</w:t>
      </w:r>
      <w:proofErr w:type="spellEnd"/>
      <w:r w:rsidRPr="00AC3C5F">
        <w:rPr>
          <w:rFonts w:asciiTheme="majorBidi" w:hAnsiTheme="majorBidi" w:cstheme="majorBidi"/>
          <w:color w:val="333333"/>
          <w:szCs w:val="22"/>
          <w:shd w:val="clear" w:color="auto" w:fill="FFFFFF"/>
        </w:rPr>
        <w:t xml:space="preserve">, M., </w:t>
      </w:r>
      <w:proofErr w:type="spellStart"/>
      <w:r w:rsidRPr="00AC3C5F">
        <w:rPr>
          <w:rFonts w:asciiTheme="majorBidi" w:hAnsiTheme="majorBidi" w:cstheme="majorBidi"/>
          <w:color w:val="333333"/>
          <w:szCs w:val="22"/>
          <w:shd w:val="clear" w:color="auto" w:fill="FFFFFF"/>
        </w:rPr>
        <w:t>Teixidó</w:t>
      </w:r>
      <w:proofErr w:type="spellEnd"/>
      <w:r w:rsidRPr="00AC3C5F">
        <w:rPr>
          <w:rFonts w:asciiTheme="majorBidi" w:hAnsiTheme="majorBidi" w:cstheme="majorBidi"/>
          <w:color w:val="333333"/>
          <w:szCs w:val="22"/>
          <w:shd w:val="clear" w:color="auto" w:fill="FFFFFF"/>
        </w:rPr>
        <w:t xml:space="preserve">, N., &amp; </w:t>
      </w:r>
      <w:proofErr w:type="spellStart"/>
      <w:r w:rsidRPr="00AC3C5F">
        <w:rPr>
          <w:rFonts w:asciiTheme="majorBidi" w:hAnsiTheme="majorBidi" w:cstheme="majorBidi"/>
          <w:color w:val="333333"/>
          <w:szCs w:val="22"/>
          <w:shd w:val="clear" w:color="auto" w:fill="FFFFFF"/>
        </w:rPr>
        <w:t>Gambi</w:t>
      </w:r>
      <w:proofErr w:type="spellEnd"/>
      <w:r w:rsidRPr="00AC3C5F">
        <w:rPr>
          <w:rFonts w:asciiTheme="majorBidi" w:hAnsiTheme="majorBidi" w:cstheme="majorBidi"/>
          <w:color w:val="333333"/>
          <w:szCs w:val="22"/>
          <w:shd w:val="clear" w:color="auto" w:fill="FFFFFF"/>
        </w:rPr>
        <w:t>, M. C. (2016). </w:t>
      </w:r>
      <w:r w:rsidRPr="00AC3C5F">
        <w:rPr>
          <w:rFonts w:asciiTheme="majorBidi" w:hAnsiTheme="majorBidi" w:cstheme="majorBidi"/>
          <w:i/>
          <w:iCs/>
          <w:color w:val="333333"/>
          <w:szCs w:val="22"/>
          <w:shd w:val="clear" w:color="auto" w:fill="FFFFFF"/>
        </w:rPr>
        <w:t>Temporal dynamics of benthic assemblages along a gradient of ocean acidification at a CO2 vent’s system of the Ischia Island</w:t>
      </w:r>
      <w:r w:rsidRPr="00AC3C5F">
        <w:rPr>
          <w:rFonts w:asciiTheme="majorBidi" w:hAnsiTheme="majorBidi" w:cstheme="majorBidi"/>
          <w:color w:val="333333"/>
          <w:szCs w:val="22"/>
          <w:shd w:val="clear" w:color="auto" w:fill="FFFFFF"/>
        </w:rPr>
        <w:t xml:space="preserve">. Alma Mater </w:t>
      </w:r>
      <w:proofErr w:type="spellStart"/>
      <w:r w:rsidRPr="00AC3C5F">
        <w:rPr>
          <w:rFonts w:asciiTheme="majorBidi" w:hAnsiTheme="majorBidi" w:cstheme="majorBidi"/>
          <w:color w:val="333333"/>
          <w:szCs w:val="22"/>
          <w:shd w:val="clear" w:color="auto" w:fill="FFFFFF"/>
        </w:rPr>
        <w:t>Studiorum</w:t>
      </w:r>
      <w:proofErr w:type="spellEnd"/>
      <w:r w:rsidRPr="00AC3C5F">
        <w:rPr>
          <w:rFonts w:asciiTheme="majorBidi" w:hAnsiTheme="majorBidi" w:cstheme="majorBidi"/>
          <w:color w:val="333333"/>
          <w:szCs w:val="22"/>
          <w:shd w:val="clear" w:color="auto" w:fill="FFFFFF"/>
        </w:rPr>
        <w:t xml:space="preserve"> - </w:t>
      </w:r>
      <w:proofErr w:type="spellStart"/>
      <w:r w:rsidRPr="00AC3C5F">
        <w:rPr>
          <w:rFonts w:asciiTheme="majorBidi" w:hAnsiTheme="majorBidi" w:cstheme="majorBidi"/>
          <w:color w:val="333333"/>
          <w:szCs w:val="22"/>
          <w:shd w:val="clear" w:color="auto" w:fill="FFFFFF"/>
        </w:rPr>
        <w:t>Università</w:t>
      </w:r>
      <w:proofErr w:type="spellEnd"/>
      <w:r w:rsidRPr="00AC3C5F">
        <w:rPr>
          <w:rFonts w:asciiTheme="majorBidi" w:hAnsiTheme="majorBidi" w:cstheme="majorBidi"/>
          <w:color w:val="333333"/>
          <w:szCs w:val="22"/>
          <w:shd w:val="clear" w:color="auto" w:fill="FFFFFF"/>
        </w:rPr>
        <w:t xml:space="preserve"> di Bologna</w:t>
      </w:r>
      <w:r w:rsidRPr="00AC3C5F">
        <w:rPr>
          <w:rFonts w:asciiTheme="majorBidi" w:hAnsiTheme="majorBidi" w:cstheme="majorBidi"/>
          <w:color w:val="222222"/>
          <w:szCs w:val="22"/>
          <w:shd w:val="clear" w:color="auto" w:fill="FFFFFF"/>
        </w:rPr>
        <w:t>]</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t>[10].</w:t>
      </w:r>
      <w:proofErr w:type="spellStart"/>
      <w:r w:rsidRPr="00AC3C5F">
        <w:rPr>
          <w:rFonts w:asciiTheme="majorBidi" w:hAnsiTheme="majorBidi" w:cstheme="majorBidi"/>
          <w:color w:val="222222"/>
          <w:szCs w:val="22"/>
          <w:shd w:val="clear" w:color="auto" w:fill="FFFFFF"/>
        </w:rPr>
        <w:t>Topçu</w:t>
      </w:r>
      <w:proofErr w:type="spellEnd"/>
      <w:r w:rsidRPr="00AC3C5F">
        <w:rPr>
          <w:rFonts w:asciiTheme="majorBidi" w:hAnsiTheme="majorBidi" w:cstheme="majorBidi"/>
          <w:color w:val="222222"/>
          <w:szCs w:val="22"/>
          <w:shd w:val="clear" w:color="auto" w:fill="FFFFFF"/>
        </w:rPr>
        <w:t xml:space="preserve">, </w:t>
      </w:r>
      <w:proofErr w:type="spellStart"/>
      <w:r w:rsidRPr="00AC3C5F">
        <w:rPr>
          <w:rFonts w:asciiTheme="majorBidi" w:hAnsiTheme="majorBidi" w:cstheme="majorBidi"/>
          <w:color w:val="222222"/>
          <w:szCs w:val="22"/>
          <w:shd w:val="clear" w:color="auto" w:fill="FFFFFF"/>
        </w:rPr>
        <w:t>Gökhan</w:t>
      </w:r>
      <w:proofErr w:type="spellEnd"/>
      <w:r w:rsidRPr="00AC3C5F">
        <w:rPr>
          <w:rFonts w:asciiTheme="majorBidi" w:hAnsiTheme="majorBidi" w:cstheme="majorBidi"/>
          <w:color w:val="222222"/>
          <w:szCs w:val="22"/>
          <w:shd w:val="clear" w:color="auto" w:fill="FFFFFF"/>
        </w:rPr>
        <w:t xml:space="preserve">, et al. "Design of polymeric </w:t>
      </w:r>
      <w:proofErr w:type="spellStart"/>
      <w:r w:rsidRPr="00AC3C5F">
        <w:rPr>
          <w:rFonts w:asciiTheme="majorBidi" w:hAnsiTheme="majorBidi" w:cstheme="majorBidi"/>
          <w:color w:val="222222"/>
          <w:szCs w:val="22"/>
          <w:shd w:val="clear" w:color="auto" w:fill="FFFFFF"/>
        </w:rPr>
        <w:t>antiscalants</w:t>
      </w:r>
      <w:proofErr w:type="spellEnd"/>
      <w:r w:rsidRPr="00AC3C5F">
        <w:rPr>
          <w:rFonts w:asciiTheme="majorBidi" w:hAnsiTheme="majorBidi" w:cstheme="majorBidi"/>
          <w:color w:val="222222"/>
          <w:szCs w:val="22"/>
          <w:shd w:val="clear" w:color="auto" w:fill="FFFFFF"/>
        </w:rPr>
        <w:t xml:space="preserve"> based on functional vinyl monomers for (Fe, Mg) silicates." </w:t>
      </w:r>
      <w:r w:rsidRPr="00AC3C5F">
        <w:rPr>
          <w:rFonts w:asciiTheme="majorBidi" w:hAnsiTheme="majorBidi" w:cstheme="majorBidi"/>
          <w:i/>
          <w:iCs/>
          <w:color w:val="222222"/>
          <w:szCs w:val="22"/>
          <w:shd w:val="clear" w:color="auto" w:fill="FFFFFF"/>
        </w:rPr>
        <w:t>Energy &amp; Fuels</w:t>
      </w:r>
      <w:r w:rsidRPr="00AC3C5F">
        <w:rPr>
          <w:rFonts w:asciiTheme="majorBidi" w:hAnsiTheme="majorBidi" w:cstheme="majorBidi"/>
          <w:color w:val="222222"/>
          <w:szCs w:val="22"/>
          <w:shd w:val="clear" w:color="auto" w:fill="FFFFFF"/>
        </w:rPr>
        <w:t> 31.8 (2017): 8489-8496.</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t>[11].Ten Cate, J. M. "Review on fluoride, with special emphasis on calcium fluoride mechanisms in caries prevention." </w:t>
      </w:r>
      <w:r w:rsidRPr="00AC3C5F">
        <w:rPr>
          <w:rFonts w:asciiTheme="majorBidi" w:hAnsiTheme="majorBidi" w:cstheme="majorBidi"/>
          <w:i/>
          <w:iCs/>
          <w:color w:val="222222"/>
          <w:szCs w:val="22"/>
          <w:shd w:val="clear" w:color="auto" w:fill="FFFFFF"/>
        </w:rPr>
        <w:t>European journal of oral sciences</w:t>
      </w:r>
      <w:r w:rsidRPr="00AC3C5F">
        <w:rPr>
          <w:rFonts w:asciiTheme="majorBidi" w:hAnsiTheme="majorBidi" w:cstheme="majorBidi"/>
          <w:color w:val="222222"/>
          <w:szCs w:val="22"/>
          <w:shd w:val="clear" w:color="auto" w:fill="FFFFFF"/>
        </w:rPr>
        <w:t> 105.5 (1997): 461-465.</w:t>
      </w:r>
      <w:r w:rsidRPr="00AC3C5F">
        <w:rPr>
          <w:rFonts w:asciiTheme="majorBidi" w:hAnsiTheme="majorBidi" w:cstheme="majorBidi"/>
          <w:color w:val="222222"/>
          <w:szCs w:val="22"/>
          <w:shd w:val="clear" w:color="auto" w:fill="FFFFFF"/>
          <w:rtl/>
        </w:rPr>
        <w:t>‏</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tl/>
        </w:rPr>
        <w:t>‏</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[12]</w:t>
      </w:r>
      <w:r w:rsidRPr="00AC3C5F">
        <w:rPr>
          <w:rFonts w:asciiTheme="majorBidi" w:eastAsia="Calibri Light" w:hAnsiTheme="majorBidi" w:cstheme="majorBidi"/>
          <w:szCs w:val="22"/>
        </w:rPr>
        <w:t xml:space="preserve">. </w:t>
      </w:r>
      <w:r w:rsidRPr="00AC3C5F">
        <w:rPr>
          <w:rFonts w:asciiTheme="majorBidi" w:hAnsiTheme="majorBidi" w:cstheme="majorBidi"/>
          <w:szCs w:val="22"/>
        </w:rPr>
        <w:t>K. Al-</w:t>
      </w:r>
      <w:proofErr w:type="spellStart"/>
      <w:r w:rsidRPr="00AC3C5F">
        <w:rPr>
          <w:rFonts w:asciiTheme="majorBidi" w:hAnsiTheme="majorBidi" w:cstheme="majorBidi"/>
          <w:szCs w:val="22"/>
        </w:rPr>
        <w:t>Anezi</w:t>
      </w:r>
      <w:proofErr w:type="spellEnd"/>
      <w:r w:rsidRPr="00AC3C5F">
        <w:rPr>
          <w:rFonts w:asciiTheme="majorBidi" w:hAnsiTheme="majorBidi" w:cstheme="majorBidi"/>
          <w:szCs w:val="22"/>
        </w:rPr>
        <w:t xml:space="preserve">, D.J. Johnson, N. </w:t>
      </w:r>
      <w:proofErr w:type="spellStart"/>
      <w:r w:rsidRPr="00AC3C5F">
        <w:rPr>
          <w:rFonts w:asciiTheme="majorBidi" w:hAnsiTheme="majorBidi" w:cstheme="majorBidi"/>
          <w:szCs w:val="22"/>
        </w:rPr>
        <w:t>Hilal</w:t>
      </w:r>
      <w:proofErr w:type="spellEnd"/>
      <w:r w:rsidRPr="00AC3C5F">
        <w:rPr>
          <w:rFonts w:asciiTheme="majorBidi" w:hAnsiTheme="majorBidi" w:cstheme="majorBidi"/>
          <w:szCs w:val="22"/>
        </w:rPr>
        <w:t>, An atomic force microscope study of calcium carbonate adhesion to desalination process equipment: effect of anti-scale agent, Desalination 220 (2008)</w:t>
      </w:r>
      <w:r w:rsidRPr="00AC3C5F">
        <w:rPr>
          <w:rFonts w:asciiTheme="majorBidi" w:hAnsiTheme="majorBidi" w:cstheme="majorBidi"/>
          <w:color w:val="2E2E2E"/>
          <w:szCs w:val="22"/>
        </w:rPr>
        <w:t xml:space="preserve"> </w:t>
      </w:r>
      <w:r w:rsidRPr="00AC3C5F">
        <w:rPr>
          <w:rFonts w:asciiTheme="majorBidi" w:hAnsiTheme="majorBidi" w:cstheme="majorBidi"/>
          <w:szCs w:val="22"/>
        </w:rPr>
        <w:t>359-370.</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rial" w:hAnsiTheme="majorBidi" w:cstheme="majorBidi"/>
          <w:color w:val="252525"/>
          <w:szCs w:val="22"/>
        </w:rPr>
        <w:t xml:space="preserve"> [13]</w:t>
      </w:r>
      <w:r w:rsidRPr="00AC3C5F">
        <w:rPr>
          <w:rFonts w:asciiTheme="majorBidi" w:eastAsia="Calibri Light" w:hAnsiTheme="majorBidi" w:cstheme="majorBidi"/>
          <w:color w:val="000000"/>
          <w:szCs w:val="22"/>
        </w:rPr>
        <w:t xml:space="preserve">. </w:t>
      </w:r>
      <w:r w:rsidRPr="00AC3C5F">
        <w:rPr>
          <w:rFonts w:asciiTheme="majorBidi" w:hAnsiTheme="majorBidi" w:cstheme="majorBidi"/>
          <w:color w:val="222222"/>
          <w:szCs w:val="22"/>
          <w:shd w:val="clear" w:color="auto" w:fill="FFFFFF"/>
        </w:rPr>
        <w:t>Meister, Patrick, et al. "Dolomite formation in the shallow seas of the Alpine Triassic." </w:t>
      </w:r>
      <w:r w:rsidRPr="00AC3C5F">
        <w:rPr>
          <w:rFonts w:asciiTheme="majorBidi" w:hAnsiTheme="majorBidi" w:cstheme="majorBidi"/>
          <w:i/>
          <w:iCs/>
          <w:color w:val="222222"/>
          <w:szCs w:val="22"/>
          <w:shd w:val="clear" w:color="auto" w:fill="FFFFFF"/>
        </w:rPr>
        <w:t>Sedimentology</w:t>
      </w:r>
      <w:r w:rsidRPr="00AC3C5F">
        <w:rPr>
          <w:rFonts w:asciiTheme="majorBidi" w:hAnsiTheme="majorBidi" w:cstheme="majorBidi"/>
          <w:color w:val="222222"/>
          <w:szCs w:val="22"/>
          <w:shd w:val="clear" w:color="auto" w:fill="FFFFFF"/>
        </w:rPr>
        <w:t> 60.1 (2013): 270-291.</w:t>
      </w:r>
      <w:r w:rsidRPr="00AC3C5F">
        <w:rPr>
          <w:rFonts w:asciiTheme="majorBidi" w:hAnsiTheme="majorBidi" w:cstheme="majorBidi"/>
          <w:color w:val="222222"/>
          <w:szCs w:val="22"/>
          <w:shd w:val="clear" w:color="auto" w:fill="FFFFFF"/>
          <w:rtl/>
        </w:rPr>
        <w:t>‏</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rial" w:hAnsiTheme="majorBidi" w:cstheme="majorBidi"/>
          <w:color w:val="252525"/>
          <w:szCs w:val="22"/>
        </w:rPr>
        <w:t>[14]</w:t>
      </w:r>
      <w:r w:rsidRPr="00AC3C5F">
        <w:rPr>
          <w:rFonts w:asciiTheme="majorBidi" w:eastAsia="Calibri Light" w:hAnsiTheme="majorBidi" w:cstheme="majorBidi"/>
          <w:color w:val="000000"/>
          <w:szCs w:val="22"/>
        </w:rPr>
        <w:t>.</w:t>
      </w:r>
      <w:r w:rsidRPr="00AC3C5F">
        <w:rPr>
          <w:rFonts w:asciiTheme="majorBidi" w:hAnsiTheme="majorBidi" w:cstheme="majorBidi"/>
          <w:color w:val="222222"/>
          <w:szCs w:val="22"/>
          <w:shd w:val="clear" w:color="auto" w:fill="FFFFFF"/>
        </w:rPr>
        <w:t xml:space="preserve">Singh, N. B., and B. </w:t>
      </w:r>
      <w:proofErr w:type="spellStart"/>
      <w:r w:rsidRPr="00AC3C5F">
        <w:rPr>
          <w:rFonts w:asciiTheme="majorBidi" w:hAnsiTheme="majorBidi" w:cstheme="majorBidi"/>
          <w:color w:val="222222"/>
          <w:szCs w:val="22"/>
          <w:shd w:val="clear" w:color="auto" w:fill="FFFFFF"/>
        </w:rPr>
        <w:t>Middendorf</w:t>
      </w:r>
      <w:proofErr w:type="spellEnd"/>
      <w:r w:rsidRPr="00AC3C5F">
        <w:rPr>
          <w:rFonts w:asciiTheme="majorBidi" w:hAnsiTheme="majorBidi" w:cstheme="majorBidi"/>
          <w:color w:val="222222"/>
          <w:szCs w:val="22"/>
          <w:shd w:val="clear" w:color="auto" w:fill="FFFFFF"/>
        </w:rPr>
        <w:t xml:space="preserve">. "Calcium </w:t>
      </w:r>
      <w:proofErr w:type="spellStart"/>
      <w:r w:rsidRPr="00AC3C5F">
        <w:rPr>
          <w:rFonts w:asciiTheme="majorBidi" w:hAnsiTheme="majorBidi" w:cstheme="majorBidi"/>
          <w:color w:val="222222"/>
          <w:szCs w:val="22"/>
          <w:shd w:val="clear" w:color="auto" w:fill="FFFFFF"/>
        </w:rPr>
        <w:t>sulphate</w:t>
      </w:r>
      <w:proofErr w:type="spellEnd"/>
      <w:r w:rsidRPr="00AC3C5F">
        <w:rPr>
          <w:rFonts w:asciiTheme="majorBidi" w:hAnsiTheme="majorBidi" w:cstheme="majorBidi"/>
          <w:color w:val="222222"/>
          <w:szCs w:val="22"/>
          <w:shd w:val="clear" w:color="auto" w:fill="FFFFFF"/>
        </w:rPr>
        <w:t xml:space="preserve"> hemihydrate hydration leading to gypsum crystallization." </w:t>
      </w:r>
      <w:r w:rsidRPr="00AC3C5F">
        <w:rPr>
          <w:rFonts w:asciiTheme="majorBidi" w:hAnsiTheme="majorBidi" w:cstheme="majorBidi"/>
          <w:i/>
          <w:iCs/>
          <w:color w:val="222222"/>
          <w:szCs w:val="22"/>
          <w:shd w:val="clear" w:color="auto" w:fill="FFFFFF"/>
        </w:rPr>
        <w:t>Progress in crystal growth and characterization of materials</w:t>
      </w:r>
      <w:r w:rsidRPr="00AC3C5F">
        <w:rPr>
          <w:rFonts w:asciiTheme="majorBidi" w:hAnsiTheme="majorBidi" w:cstheme="majorBidi"/>
          <w:color w:val="222222"/>
          <w:szCs w:val="22"/>
          <w:shd w:val="clear" w:color="auto" w:fill="FFFFFF"/>
        </w:rPr>
        <w:t> 53.1 (2007): 57-77.</w:t>
      </w:r>
      <w:r w:rsidRPr="00AC3C5F">
        <w:rPr>
          <w:rFonts w:asciiTheme="majorBidi" w:hAnsiTheme="majorBidi" w:cstheme="majorBidi"/>
          <w:color w:val="222222"/>
          <w:szCs w:val="22"/>
          <w:shd w:val="clear" w:color="auto" w:fill="FFFFFF"/>
          <w:rtl/>
        </w:rPr>
        <w:t>‏</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 xml:space="preserve"> [15]</w:t>
      </w:r>
      <w:r w:rsidRPr="00AC3C5F">
        <w:rPr>
          <w:rFonts w:asciiTheme="majorBidi" w:eastAsia="Calibri Light" w:hAnsiTheme="majorBidi" w:cstheme="majorBidi"/>
          <w:szCs w:val="22"/>
        </w:rPr>
        <w:t xml:space="preserve">. S.A. </w:t>
      </w:r>
      <w:proofErr w:type="spellStart"/>
      <w:r w:rsidRPr="00AC3C5F">
        <w:rPr>
          <w:rFonts w:asciiTheme="majorBidi" w:eastAsia="Calibri Light" w:hAnsiTheme="majorBidi" w:cstheme="majorBidi"/>
          <w:szCs w:val="22"/>
        </w:rPr>
        <w:t>Ravichandran</w:t>
      </w:r>
      <w:proofErr w:type="spellEnd"/>
      <w:r w:rsidRPr="00AC3C5F">
        <w:rPr>
          <w:rFonts w:asciiTheme="majorBidi" w:eastAsia="Calibri Light" w:hAnsiTheme="majorBidi" w:cstheme="majorBidi"/>
          <w:szCs w:val="22"/>
        </w:rPr>
        <w:t xml:space="preserve">, J. </w:t>
      </w:r>
      <w:proofErr w:type="spellStart"/>
      <w:r w:rsidRPr="00AC3C5F">
        <w:rPr>
          <w:rFonts w:asciiTheme="majorBidi" w:eastAsia="Calibri Light" w:hAnsiTheme="majorBidi" w:cstheme="majorBidi"/>
          <w:szCs w:val="22"/>
        </w:rPr>
        <w:t>Krist</w:t>
      </w:r>
      <w:proofErr w:type="spellEnd"/>
      <w:r w:rsidRPr="00AC3C5F">
        <w:rPr>
          <w:rFonts w:asciiTheme="majorBidi" w:eastAsia="Calibri Light" w:hAnsiTheme="majorBidi" w:cstheme="majorBidi"/>
          <w:szCs w:val="22"/>
        </w:rPr>
        <w:t xml:space="preserve">, D. Edwards, S. </w:t>
      </w:r>
      <w:proofErr w:type="spellStart"/>
      <w:r w:rsidRPr="00AC3C5F">
        <w:rPr>
          <w:rFonts w:asciiTheme="majorBidi" w:eastAsia="Calibri Light" w:hAnsiTheme="majorBidi" w:cstheme="majorBidi"/>
          <w:szCs w:val="22"/>
        </w:rPr>
        <w:t>Delagah</w:t>
      </w:r>
      <w:proofErr w:type="spellEnd"/>
      <w:r w:rsidRPr="00AC3C5F">
        <w:rPr>
          <w:rFonts w:asciiTheme="majorBidi" w:eastAsia="Calibri Light" w:hAnsiTheme="majorBidi" w:cstheme="majorBidi"/>
          <w:szCs w:val="22"/>
        </w:rPr>
        <w:t>, J. Pellegrino, Measuring sparingly-soluble, aqueous salt crystallization kinetics using CSTRs-in-series: Methodology development and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studies, 211 (2019) 408-420.</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[16]</w:t>
      </w:r>
      <w:r w:rsidRPr="00AC3C5F">
        <w:rPr>
          <w:rFonts w:asciiTheme="majorBidi" w:eastAsia="Calibri Light" w:hAnsiTheme="majorBidi" w:cstheme="majorBidi"/>
          <w:szCs w:val="22"/>
        </w:rPr>
        <w:t xml:space="preserve">. Y. </w:t>
      </w:r>
      <w:proofErr w:type="spellStart"/>
      <w:r w:rsidRPr="00AC3C5F">
        <w:rPr>
          <w:rFonts w:asciiTheme="majorBidi" w:eastAsia="Calibri Light" w:hAnsiTheme="majorBidi" w:cstheme="majorBidi"/>
          <w:szCs w:val="22"/>
        </w:rPr>
        <w:t>Qingfeng</w:t>
      </w:r>
      <w:proofErr w:type="spellEnd"/>
      <w:r w:rsidRPr="00AC3C5F">
        <w:rPr>
          <w:rFonts w:asciiTheme="majorBidi" w:eastAsia="Calibri Light" w:hAnsiTheme="majorBidi" w:cstheme="majorBidi"/>
          <w:szCs w:val="22"/>
        </w:rPr>
        <w:t>,</w:t>
      </w:r>
      <w:r w:rsidRPr="00AC3C5F">
        <w:rPr>
          <w:rFonts w:asciiTheme="majorBidi" w:hAnsiTheme="majorBidi" w:cstheme="majorBidi"/>
          <w:szCs w:val="22"/>
        </w:rPr>
        <w:t xml:space="preserve"> </w:t>
      </w:r>
      <w:r w:rsidRPr="00AC3C5F">
        <w:rPr>
          <w:rFonts w:asciiTheme="majorBidi" w:eastAsia="Calibri Light" w:hAnsiTheme="majorBidi" w:cstheme="majorBidi"/>
          <w:szCs w:val="22"/>
        </w:rPr>
        <w:t>Inhibition of CaCO3 Scaling in Reverse Osmosis System by Zinc Ion, Chinese Journal of Chemical Engineering, 14 (2006) 178-183.</w:t>
      </w:r>
      <w:r w:rsidRPr="00AC3C5F">
        <w:rPr>
          <w:rFonts w:asciiTheme="majorBidi" w:eastAsia="Calibri Light" w:hAnsiTheme="majorBidi" w:cstheme="majorBidi"/>
          <w:szCs w:val="22"/>
          <w:rtl/>
        </w:rPr>
        <w:t>‏</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[17]</w:t>
      </w:r>
      <w:r w:rsidRPr="00AC3C5F">
        <w:rPr>
          <w:rFonts w:asciiTheme="majorBidi" w:eastAsia="Calibri Light" w:hAnsiTheme="majorBidi" w:cstheme="majorBidi"/>
          <w:szCs w:val="22"/>
        </w:rPr>
        <w:t xml:space="preserve">. D. </w:t>
      </w:r>
      <w:proofErr w:type="spellStart"/>
      <w:r w:rsidRPr="00AC3C5F">
        <w:rPr>
          <w:rFonts w:asciiTheme="majorBidi" w:eastAsia="Calibri Light" w:hAnsiTheme="majorBidi" w:cstheme="majorBidi"/>
          <w:szCs w:val="22"/>
        </w:rPr>
        <w:t>Lisitsin</w:t>
      </w:r>
      <w:proofErr w:type="spellEnd"/>
      <w:r w:rsidRPr="00AC3C5F">
        <w:rPr>
          <w:rFonts w:asciiTheme="majorBidi" w:eastAsia="Calibri Light" w:hAnsiTheme="majorBidi" w:cstheme="majorBidi"/>
          <w:szCs w:val="22"/>
        </w:rPr>
        <w:t xml:space="preserve">, Q. Yang, D. Hasson, R. </w:t>
      </w:r>
      <w:proofErr w:type="spellStart"/>
      <w:r w:rsidRPr="00AC3C5F">
        <w:rPr>
          <w:rFonts w:asciiTheme="majorBidi" w:eastAsia="Calibri Light" w:hAnsiTheme="majorBidi" w:cstheme="majorBidi"/>
          <w:szCs w:val="22"/>
        </w:rPr>
        <w:t>Semiat</w:t>
      </w:r>
      <w:proofErr w:type="spellEnd"/>
      <w:r w:rsidRPr="00AC3C5F">
        <w:rPr>
          <w:rFonts w:asciiTheme="majorBidi" w:eastAsia="Calibri Light" w:hAnsiTheme="majorBidi" w:cstheme="majorBidi"/>
          <w:szCs w:val="22"/>
        </w:rPr>
        <w:t>, Desalination, Inhibition of CaCO3 scaling on RO membranes by trace amounts of zinc ions</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183 (2005)</w:t>
      </w:r>
      <w:r w:rsidRPr="00AC3C5F">
        <w:rPr>
          <w:rFonts w:asciiTheme="majorBidi" w:hAnsiTheme="majorBidi" w:cstheme="majorBidi"/>
          <w:color w:val="2E2E2E"/>
          <w:szCs w:val="22"/>
        </w:rPr>
        <w:t xml:space="preserve"> </w:t>
      </w:r>
      <w:r w:rsidRPr="00AC3C5F">
        <w:rPr>
          <w:rFonts w:asciiTheme="majorBidi" w:eastAsia="Calibri Light" w:hAnsiTheme="majorBidi" w:cstheme="majorBidi"/>
          <w:szCs w:val="22"/>
        </w:rPr>
        <w:t>289-300.</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[18]</w:t>
      </w:r>
      <w:r w:rsidRPr="00AC3C5F">
        <w:rPr>
          <w:rFonts w:asciiTheme="majorBidi" w:eastAsia="Calibri Light" w:hAnsiTheme="majorBidi" w:cstheme="majorBidi"/>
          <w:szCs w:val="22"/>
        </w:rPr>
        <w:t xml:space="preserve">. C. </w:t>
      </w:r>
      <w:proofErr w:type="spellStart"/>
      <w:r w:rsidRPr="00AC3C5F">
        <w:rPr>
          <w:rFonts w:asciiTheme="majorBidi" w:eastAsia="Calibri Light" w:hAnsiTheme="majorBidi" w:cstheme="majorBidi"/>
          <w:szCs w:val="22"/>
        </w:rPr>
        <w:t>Tzotzi</w:t>
      </w:r>
      <w:proofErr w:type="spellEnd"/>
      <w:r w:rsidRPr="00AC3C5F">
        <w:rPr>
          <w:rFonts w:asciiTheme="majorBidi" w:eastAsia="Calibri Light" w:hAnsiTheme="majorBidi" w:cstheme="majorBidi"/>
          <w:szCs w:val="22"/>
        </w:rPr>
        <w:t xml:space="preserve">, T. </w:t>
      </w:r>
      <w:proofErr w:type="spellStart"/>
      <w:r w:rsidRPr="00AC3C5F">
        <w:rPr>
          <w:rFonts w:asciiTheme="majorBidi" w:eastAsia="Calibri Light" w:hAnsiTheme="majorBidi" w:cstheme="majorBidi"/>
          <w:szCs w:val="22"/>
        </w:rPr>
        <w:t>Pahiadaki</w:t>
      </w:r>
      <w:proofErr w:type="spellEnd"/>
      <w:r w:rsidRPr="00AC3C5F">
        <w:rPr>
          <w:rFonts w:asciiTheme="majorBidi" w:eastAsia="Calibri Light" w:hAnsiTheme="majorBidi" w:cstheme="majorBidi"/>
          <w:szCs w:val="22"/>
        </w:rPr>
        <w:t xml:space="preserve">, S.G. </w:t>
      </w:r>
      <w:proofErr w:type="spellStart"/>
      <w:r w:rsidRPr="00AC3C5F">
        <w:rPr>
          <w:rFonts w:asciiTheme="majorBidi" w:eastAsia="Calibri Light" w:hAnsiTheme="majorBidi" w:cstheme="majorBidi"/>
          <w:szCs w:val="22"/>
        </w:rPr>
        <w:t>Yiantsios</w:t>
      </w:r>
      <w:proofErr w:type="spellEnd"/>
      <w:r w:rsidRPr="00AC3C5F">
        <w:rPr>
          <w:rFonts w:asciiTheme="majorBidi" w:eastAsia="Calibri Light" w:hAnsiTheme="majorBidi" w:cstheme="majorBidi"/>
          <w:szCs w:val="22"/>
        </w:rPr>
        <w:t>, A.J. </w:t>
      </w:r>
      <w:proofErr w:type="spellStart"/>
      <w:r w:rsidRPr="00AC3C5F">
        <w:rPr>
          <w:rFonts w:asciiTheme="majorBidi" w:eastAsia="Calibri Light" w:hAnsiTheme="majorBidi" w:cstheme="majorBidi"/>
          <w:szCs w:val="22"/>
        </w:rPr>
        <w:t>Karabelas</w:t>
      </w:r>
      <w:proofErr w:type="spellEnd"/>
      <w:r w:rsidRPr="00AC3C5F">
        <w:rPr>
          <w:rFonts w:asciiTheme="majorBidi" w:eastAsia="Calibri Light" w:hAnsiTheme="majorBidi" w:cstheme="majorBidi"/>
          <w:szCs w:val="22"/>
        </w:rPr>
        <w:t>, N. </w:t>
      </w:r>
      <w:proofErr w:type="spellStart"/>
      <w:r w:rsidRPr="00AC3C5F">
        <w:rPr>
          <w:rFonts w:asciiTheme="majorBidi" w:eastAsia="Calibri Light" w:hAnsiTheme="majorBidi" w:cstheme="majorBidi"/>
          <w:szCs w:val="22"/>
        </w:rPr>
        <w:t>Andritsos</w:t>
      </w:r>
      <w:proofErr w:type="spellEnd"/>
      <w:r w:rsidRPr="00AC3C5F">
        <w:rPr>
          <w:rFonts w:asciiTheme="majorBidi" w:eastAsia="Calibri Light" w:hAnsiTheme="majorBidi" w:cstheme="majorBidi"/>
          <w:szCs w:val="22"/>
        </w:rPr>
        <w:t>, A study of CaCO</w:t>
      </w:r>
      <w:r w:rsidRPr="00AC3C5F">
        <w:rPr>
          <w:rFonts w:asciiTheme="majorBidi" w:eastAsia="Calibri Light" w:hAnsiTheme="majorBidi" w:cstheme="majorBidi"/>
          <w:szCs w:val="22"/>
          <w:vertAlign w:val="subscript"/>
        </w:rPr>
        <w:t xml:space="preserve">3 </w:t>
      </w:r>
      <w:r w:rsidRPr="00AC3C5F">
        <w:rPr>
          <w:rFonts w:asciiTheme="majorBidi" w:eastAsia="Calibri Light" w:hAnsiTheme="majorBidi" w:cstheme="majorBidi"/>
          <w:szCs w:val="22"/>
        </w:rPr>
        <w:t>scale formation and inhibition in RO and NF membrane processes, Journal of Membrane Science, 269 (2007) 171-184.</w:t>
      </w:r>
    </w:p>
    <w:p w:rsidR="00F27C6D" w:rsidRPr="00AC3C5F" w:rsidRDefault="00F27C6D" w:rsidP="00F27C6D">
      <w:pPr>
        <w:spacing w:line="276" w:lineRule="auto"/>
        <w:ind w:left="720"/>
        <w:jc w:val="both"/>
        <w:rPr>
          <w:rFonts w:asciiTheme="majorBidi" w:eastAsia="Calibri Light" w:hAnsiTheme="majorBidi" w:cstheme="majorBidi"/>
          <w:szCs w:val="22"/>
          <w:rtl/>
        </w:rPr>
      </w:pPr>
      <w:r w:rsidRPr="00AC3C5F">
        <w:rPr>
          <w:rFonts w:asciiTheme="majorBidi" w:eastAsia="AdvGulliv-R" w:hAnsiTheme="majorBidi" w:cstheme="majorBidi"/>
          <w:szCs w:val="22"/>
        </w:rPr>
        <w:t>[19]</w:t>
      </w:r>
      <w:r w:rsidRPr="00AC3C5F">
        <w:rPr>
          <w:rFonts w:asciiTheme="majorBidi" w:eastAsia="Calibri Light" w:hAnsiTheme="majorBidi" w:cstheme="majorBidi"/>
          <w:szCs w:val="22"/>
        </w:rPr>
        <w:t>. Al-</w:t>
      </w:r>
      <w:proofErr w:type="spellStart"/>
      <w:r w:rsidRPr="00AC3C5F">
        <w:rPr>
          <w:rFonts w:asciiTheme="majorBidi" w:eastAsia="Calibri Light" w:hAnsiTheme="majorBidi" w:cstheme="majorBidi"/>
          <w:szCs w:val="22"/>
        </w:rPr>
        <w:t>Roomi</w:t>
      </w:r>
      <w:proofErr w:type="spellEnd"/>
      <w:r w:rsidRPr="00AC3C5F">
        <w:rPr>
          <w:rFonts w:asciiTheme="majorBidi" w:eastAsia="Calibri Light" w:hAnsiTheme="majorBidi" w:cstheme="majorBidi"/>
          <w:szCs w:val="22"/>
        </w:rPr>
        <w:t>, Y.M., Hussain, K.F., 2016. Potential kinetic model for scaling and scale inhibition mechanism. Desalination 393, 186-195.</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lastRenderedPageBreak/>
        <w:t>[20]</w:t>
      </w:r>
      <w:r w:rsidRPr="00AC3C5F">
        <w:rPr>
          <w:rFonts w:asciiTheme="majorBidi" w:eastAsia="Calibri Light" w:hAnsiTheme="majorBidi" w:cstheme="majorBidi"/>
          <w:szCs w:val="22"/>
        </w:rPr>
        <w:t>. Evaluation of SHMP and advanced scale inhibitors for control of CaSO</w:t>
      </w:r>
      <w:r w:rsidRPr="00AC3C5F">
        <w:rPr>
          <w:rFonts w:asciiTheme="majorBidi" w:eastAsia="Calibri Light" w:hAnsiTheme="majorBidi" w:cstheme="majorBidi"/>
          <w:szCs w:val="22"/>
          <w:vertAlign w:val="subscript"/>
        </w:rPr>
        <w:t>4</w:t>
      </w:r>
      <w:r w:rsidRPr="00AC3C5F">
        <w:rPr>
          <w:rFonts w:asciiTheme="majorBidi" w:eastAsia="Calibri Light" w:hAnsiTheme="majorBidi" w:cstheme="majorBidi"/>
          <w:szCs w:val="22"/>
        </w:rPr>
        <w:t>, SrSO</w:t>
      </w:r>
      <w:r w:rsidRPr="00AC3C5F">
        <w:rPr>
          <w:rFonts w:asciiTheme="majorBidi" w:eastAsia="Calibri Light" w:hAnsiTheme="majorBidi" w:cstheme="majorBidi"/>
          <w:szCs w:val="22"/>
          <w:vertAlign w:val="subscript"/>
        </w:rPr>
        <w:t>4</w:t>
      </w:r>
      <w:r w:rsidRPr="00AC3C5F">
        <w:rPr>
          <w:rFonts w:asciiTheme="majorBidi" w:eastAsia="Calibri Light" w:hAnsiTheme="majorBidi" w:cstheme="majorBidi"/>
          <w:szCs w:val="22"/>
        </w:rPr>
        <w:t>, and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scales in RO desalination</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Desalination, 109 (1997</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323-332.</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[21]</w:t>
      </w:r>
      <w:r w:rsidRPr="00AC3C5F">
        <w:rPr>
          <w:rFonts w:asciiTheme="majorBidi" w:eastAsia="Calibri Light" w:hAnsiTheme="majorBidi" w:cstheme="majorBidi"/>
          <w:szCs w:val="22"/>
        </w:rPr>
        <w:t xml:space="preserve">. N.W. Kang, S. Lee, D. Kim, S. Hong, J. </w:t>
      </w:r>
      <w:proofErr w:type="spellStart"/>
      <w:r w:rsidRPr="00AC3C5F">
        <w:rPr>
          <w:rFonts w:asciiTheme="majorBidi" w:eastAsia="Calibri Light" w:hAnsiTheme="majorBidi" w:cstheme="majorBidi"/>
          <w:szCs w:val="22"/>
        </w:rPr>
        <w:t>Hyang</w:t>
      </w:r>
      <w:proofErr w:type="spellEnd"/>
      <w:r w:rsidRPr="00AC3C5F">
        <w:rPr>
          <w:rFonts w:asciiTheme="majorBidi" w:eastAsia="Calibri Light" w:hAnsiTheme="majorBidi" w:cstheme="majorBidi"/>
          <w:szCs w:val="22"/>
        </w:rPr>
        <w:t xml:space="preserve"> </w:t>
      </w:r>
      <w:proofErr w:type="spellStart"/>
      <w:r w:rsidRPr="00AC3C5F">
        <w:rPr>
          <w:rFonts w:asciiTheme="majorBidi" w:eastAsia="Calibri Light" w:hAnsiTheme="majorBidi" w:cstheme="majorBidi"/>
          <w:szCs w:val="22"/>
        </w:rPr>
        <w:t>Kweon</w:t>
      </w:r>
      <w:proofErr w:type="spellEnd"/>
      <w:r w:rsidRPr="00AC3C5F">
        <w:rPr>
          <w:rFonts w:asciiTheme="majorBidi" w:eastAsia="Calibri Light" w:hAnsiTheme="majorBidi" w:cstheme="majorBidi"/>
          <w:szCs w:val="22"/>
        </w:rPr>
        <w:t>, Analyses of calcium carbonate scale deposition on four RO membranes under a seawater desalination condition, 64 (2001)</w:t>
      </w:r>
      <w:r w:rsidRPr="00AC3C5F">
        <w:rPr>
          <w:rFonts w:asciiTheme="majorBidi" w:hAnsiTheme="majorBidi" w:cstheme="majorBidi"/>
          <w:color w:val="000000"/>
          <w:szCs w:val="22"/>
        </w:rPr>
        <w:t xml:space="preserve"> </w:t>
      </w:r>
      <w:r w:rsidRPr="00AC3C5F">
        <w:rPr>
          <w:rFonts w:asciiTheme="majorBidi" w:eastAsia="Calibri Light" w:hAnsiTheme="majorBidi" w:cstheme="majorBidi"/>
          <w:szCs w:val="22"/>
        </w:rPr>
        <w:t>1573–1580.</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[22]</w:t>
      </w:r>
      <w:r w:rsidRPr="00AC3C5F">
        <w:rPr>
          <w:rFonts w:asciiTheme="majorBidi" w:eastAsia="Calibri Light" w:hAnsiTheme="majorBidi" w:cstheme="majorBidi"/>
          <w:szCs w:val="22"/>
        </w:rPr>
        <w:t xml:space="preserve">. H. </w:t>
      </w:r>
      <w:proofErr w:type="spellStart"/>
      <w:r w:rsidRPr="00AC3C5F">
        <w:rPr>
          <w:rFonts w:asciiTheme="majorBidi" w:eastAsia="Calibri Light" w:hAnsiTheme="majorBidi" w:cstheme="majorBidi"/>
          <w:szCs w:val="22"/>
        </w:rPr>
        <w:t>Golestani</w:t>
      </w:r>
      <w:proofErr w:type="spellEnd"/>
      <w:r w:rsidRPr="00AC3C5F">
        <w:rPr>
          <w:rFonts w:asciiTheme="majorBidi" w:eastAsia="Calibri Light" w:hAnsiTheme="majorBidi" w:cstheme="majorBidi"/>
          <w:szCs w:val="22"/>
        </w:rPr>
        <w:t xml:space="preserve"> </w:t>
      </w:r>
      <w:proofErr w:type="spellStart"/>
      <w:r w:rsidRPr="00AC3C5F">
        <w:rPr>
          <w:rFonts w:asciiTheme="majorBidi" w:eastAsia="Calibri Light" w:hAnsiTheme="majorBidi" w:cstheme="majorBidi"/>
          <w:szCs w:val="22"/>
        </w:rPr>
        <w:t>Alizadeh</w:t>
      </w:r>
      <w:proofErr w:type="spellEnd"/>
      <w:r w:rsidRPr="00AC3C5F">
        <w:rPr>
          <w:rFonts w:asciiTheme="majorBidi" w:eastAsia="Calibri Light" w:hAnsiTheme="majorBidi" w:cstheme="majorBidi"/>
          <w:szCs w:val="22"/>
        </w:rPr>
        <w:t xml:space="preserve">, E. </w:t>
      </w:r>
      <w:proofErr w:type="spellStart"/>
      <w:r w:rsidRPr="00AC3C5F">
        <w:rPr>
          <w:rFonts w:asciiTheme="majorBidi" w:eastAsia="Calibri Light" w:hAnsiTheme="majorBidi" w:cstheme="majorBidi"/>
          <w:szCs w:val="22"/>
        </w:rPr>
        <w:t>Nikmanesh</w:t>
      </w:r>
      <w:proofErr w:type="spellEnd"/>
      <w:r w:rsidRPr="00AC3C5F">
        <w:rPr>
          <w:rFonts w:asciiTheme="majorBidi" w:eastAsia="Calibri Light" w:hAnsiTheme="majorBidi" w:cstheme="majorBidi"/>
          <w:szCs w:val="22"/>
        </w:rPr>
        <w:t>, The effect of magnetic field on total dissolved solid of water</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Research Journal of Chemistry and Environment, 17 (2013) 38-99.</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[23]</w:t>
      </w:r>
      <w:r w:rsidRPr="00AC3C5F">
        <w:rPr>
          <w:rFonts w:asciiTheme="majorBidi" w:eastAsia="Calibri Light" w:hAnsiTheme="majorBidi" w:cstheme="majorBidi"/>
          <w:szCs w:val="22"/>
        </w:rPr>
        <w:t xml:space="preserve">. Z. Dai, W. Shi, A.T. </w:t>
      </w:r>
      <w:proofErr w:type="spellStart"/>
      <w:r w:rsidRPr="00AC3C5F">
        <w:rPr>
          <w:rFonts w:asciiTheme="majorBidi" w:eastAsia="Calibri Light" w:hAnsiTheme="majorBidi" w:cstheme="majorBidi"/>
          <w:szCs w:val="22"/>
        </w:rPr>
        <w:t>Kan</w:t>
      </w:r>
      <w:proofErr w:type="spellEnd"/>
      <w:r w:rsidRPr="00AC3C5F">
        <w:rPr>
          <w:rFonts w:asciiTheme="majorBidi" w:eastAsia="Calibri Light" w:hAnsiTheme="majorBidi" w:cstheme="majorBidi"/>
          <w:szCs w:val="22"/>
        </w:rPr>
        <w:t>, N. Zhang, M.B. Tomson, Thermodynamic model improvements for common minerals at high temperature, high pressure and high TDS with mixed salts, 14 (2013) 77-89.</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[24]</w:t>
      </w:r>
      <w:r w:rsidRPr="00AC3C5F">
        <w:rPr>
          <w:rFonts w:asciiTheme="majorBidi" w:eastAsia="Calibri Light" w:hAnsiTheme="majorBidi" w:cstheme="majorBidi"/>
          <w:szCs w:val="22"/>
        </w:rPr>
        <w:t xml:space="preserve">. T.A. Hoang, H.M. </w:t>
      </w:r>
      <w:proofErr w:type="spellStart"/>
      <w:r w:rsidRPr="00AC3C5F">
        <w:rPr>
          <w:rFonts w:asciiTheme="majorBidi" w:eastAsia="Calibri Light" w:hAnsiTheme="majorBidi" w:cstheme="majorBidi"/>
          <w:szCs w:val="22"/>
        </w:rPr>
        <w:t>Ang</w:t>
      </w:r>
      <w:proofErr w:type="spellEnd"/>
      <w:r w:rsidRPr="00AC3C5F">
        <w:rPr>
          <w:rFonts w:asciiTheme="majorBidi" w:eastAsia="Calibri Light" w:hAnsiTheme="majorBidi" w:cstheme="majorBidi"/>
          <w:szCs w:val="22"/>
        </w:rPr>
        <w:t xml:space="preserve">, V. </w:t>
      </w:r>
      <w:proofErr w:type="spellStart"/>
      <w:r w:rsidRPr="00AC3C5F">
        <w:rPr>
          <w:rFonts w:asciiTheme="majorBidi" w:eastAsia="Calibri Light" w:hAnsiTheme="majorBidi" w:cstheme="majorBidi"/>
          <w:szCs w:val="22"/>
        </w:rPr>
        <w:t>Rohl</w:t>
      </w:r>
      <w:proofErr w:type="spellEnd"/>
      <w:r w:rsidRPr="00AC3C5F">
        <w:rPr>
          <w:rFonts w:asciiTheme="majorBidi" w:eastAsia="Calibri Light" w:hAnsiTheme="majorBidi" w:cstheme="majorBidi"/>
          <w:szCs w:val="22"/>
        </w:rPr>
        <w:t xml:space="preserve">, Effects of process parameters on gypsum scale formation in pipes, </w:t>
      </w:r>
      <w:r w:rsidRPr="00AC3C5F">
        <w:rPr>
          <w:rFonts w:asciiTheme="majorBidi" w:eastAsia="Calibri Light" w:hAnsiTheme="majorBidi" w:cstheme="majorBidi"/>
          <w:i/>
          <w:iCs/>
          <w:szCs w:val="22"/>
        </w:rPr>
        <w:t>Chemical Engineering and Technology</w:t>
      </w:r>
      <w:r w:rsidRPr="00AC3C5F">
        <w:rPr>
          <w:rFonts w:asciiTheme="majorBidi" w:eastAsia="Calibri Light" w:hAnsiTheme="majorBidi" w:cstheme="majorBidi"/>
          <w:szCs w:val="22"/>
        </w:rPr>
        <w:t>, 34 (2011) 1003-1009.</w:t>
      </w:r>
    </w:p>
    <w:p w:rsidR="00F27C6D" w:rsidRPr="00AC3C5F" w:rsidRDefault="00F27C6D" w:rsidP="00F27C6D">
      <w:pPr>
        <w:spacing w:line="276" w:lineRule="auto"/>
        <w:ind w:left="720"/>
        <w:jc w:val="both"/>
        <w:rPr>
          <w:rFonts w:asciiTheme="majorBidi" w:eastAsia="Calibri Light" w:hAnsiTheme="majorBidi" w:cstheme="majorBidi"/>
          <w:i/>
          <w:iCs/>
          <w:szCs w:val="22"/>
        </w:rPr>
      </w:pPr>
      <w:r w:rsidRPr="00AC3C5F">
        <w:rPr>
          <w:rFonts w:asciiTheme="majorBidi" w:eastAsia="AdvGulliv-R" w:hAnsiTheme="majorBidi" w:cstheme="majorBidi"/>
          <w:szCs w:val="22"/>
        </w:rPr>
        <w:t>[25]</w:t>
      </w:r>
      <w:r w:rsidRPr="00AC3C5F">
        <w:rPr>
          <w:rFonts w:asciiTheme="majorBidi" w:eastAsia="Calibri Light" w:hAnsiTheme="majorBidi" w:cstheme="majorBidi"/>
          <w:szCs w:val="22"/>
        </w:rPr>
        <w:t xml:space="preserve">. S.N. </w:t>
      </w:r>
      <w:proofErr w:type="spellStart"/>
      <w:r w:rsidRPr="00AC3C5F">
        <w:rPr>
          <w:rFonts w:asciiTheme="majorBidi" w:eastAsia="Calibri Light" w:hAnsiTheme="majorBidi" w:cstheme="majorBidi"/>
          <w:szCs w:val="22"/>
        </w:rPr>
        <w:t>Kazi</w:t>
      </w:r>
      <w:proofErr w:type="spellEnd"/>
      <w:r w:rsidRPr="00AC3C5F">
        <w:rPr>
          <w:rFonts w:asciiTheme="majorBidi" w:eastAsia="Calibri Light" w:hAnsiTheme="majorBidi" w:cstheme="majorBidi"/>
          <w:szCs w:val="22"/>
        </w:rPr>
        <w:t>, Particulate matter: Interfacial properties, fouling, and its mitigation, 47 (2022) 97-140</w:t>
      </w:r>
      <w:r w:rsidRPr="00AC3C5F">
        <w:rPr>
          <w:rFonts w:asciiTheme="majorBidi" w:eastAsia="Calibri Light" w:hAnsiTheme="majorBidi" w:cstheme="majorBidi"/>
          <w:i/>
          <w:iCs/>
          <w:szCs w:val="22"/>
        </w:rPr>
        <w:t>.</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[26]</w:t>
      </w:r>
      <w:r w:rsidRPr="00AC3C5F">
        <w:rPr>
          <w:rFonts w:asciiTheme="majorBidi" w:eastAsia="Calibri Light" w:hAnsiTheme="majorBidi" w:cstheme="majorBidi"/>
          <w:szCs w:val="22"/>
        </w:rPr>
        <w:t xml:space="preserve">. Z. </w:t>
      </w:r>
      <w:proofErr w:type="spellStart"/>
      <w:r w:rsidRPr="00AC3C5F">
        <w:rPr>
          <w:rFonts w:asciiTheme="majorBidi" w:eastAsia="Calibri Light" w:hAnsiTheme="majorBidi" w:cstheme="majorBidi"/>
          <w:szCs w:val="22"/>
        </w:rPr>
        <w:t>Amjad</w:t>
      </w:r>
      <w:proofErr w:type="spellEnd"/>
      <w:r w:rsidRPr="00AC3C5F">
        <w:rPr>
          <w:rFonts w:asciiTheme="majorBidi" w:eastAsia="Calibri Light" w:hAnsiTheme="majorBidi" w:cstheme="majorBidi"/>
          <w:szCs w:val="22"/>
        </w:rPr>
        <w:t xml:space="preserve">, K.D. </w:t>
      </w:r>
      <w:proofErr w:type="spellStart"/>
      <w:r w:rsidRPr="00AC3C5F">
        <w:rPr>
          <w:rFonts w:asciiTheme="majorBidi" w:eastAsia="Calibri Light" w:hAnsiTheme="majorBidi" w:cstheme="majorBidi"/>
          <w:szCs w:val="22"/>
        </w:rPr>
        <w:t>Demadis</w:t>
      </w:r>
      <w:proofErr w:type="spellEnd"/>
      <w:r w:rsidRPr="00AC3C5F">
        <w:rPr>
          <w:rFonts w:asciiTheme="majorBidi" w:eastAsia="Calibri Light" w:hAnsiTheme="majorBidi" w:cstheme="majorBidi"/>
          <w:szCs w:val="22"/>
        </w:rPr>
        <w:t>, Mineral Scales and Deposits Scientific and Technological Approaches,</w:t>
      </w:r>
      <w:r w:rsidRPr="00AC3C5F">
        <w:rPr>
          <w:rFonts w:asciiTheme="majorBidi" w:hAnsiTheme="majorBidi" w:cstheme="majorBidi"/>
          <w:szCs w:val="22"/>
        </w:rPr>
        <w:t xml:space="preserve"> </w:t>
      </w:r>
      <w:r w:rsidRPr="00AC3C5F">
        <w:rPr>
          <w:rFonts w:asciiTheme="majorBidi" w:eastAsia="Calibri Light" w:hAnsiTheme="majorBidi" w:cstheme="majorBidi"/>
          <w:szCs w:val="22"/>
        </w:rPr>
        <w:t>Mineral Scales and Deposits, 13 (2015) 141-168.</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[27]</w:t>
      </w:r>
      <w:r w:rsidRPr="00AC3C5F">
        <w:rPr>
          <w:rFonts w:asciiTheme="majorBidi" w:eastAsia="Calibri Light" w:hAnsiTheme="majorBidi" w:cstheme="majorBidi"/>
          <w:szCs w:val="22"/>
        </w:rPr>
        <w:t xml:space="preserve">. R.W. Bowman, R.R. </w:t>
      </w:r>
      <w:proofErr w:type="spellStart"/>
      <w:r w:rsidRPr="00AC3C5F">
        <w:rPr>
          <w:rFonts w:asciiTheme="majorBidi" w:eastAsia="Calibri Light" w:hAnsiTheme="majorBidi" w:cstheme="majorBidi"/>
          <w:szCs w:val="22"/>
        </w:rPr>
        <w:t>Craycraft</w:t>
      </w:r>
      <w:proofErr w:type="spellEnd"/>
      <w:r w:rsidRPr="00AC3C5F">
        <w:rPr>
          <w:rFonts w:asciiTheme="majorBidi" w:eastAsia="Calibri Light" w:hAnsiTheme="majorBidi" w:cstheme="majorBidi"/>
          <w:szCs w:val="22"/>
        </w:rPr>
        <w:t xml:space="preserve">, J.C. </w:t>
      </w:r>
      <w:proofErr w:type="spellStart"/>
      <w:r w:rsidRPr="00AC3C5F">
        <w:rPr>
          <w:rFonts w:asciiTheme="majorBidi" w:eastAsia="Calibri Light" w:hAnsiTheme="majorBidi" w:cstheme="majorBidi"/>
          <w:szCs w:val="22"/>
        </w:rPr>
        <w:t>Massaro</w:t>
      </w:r>
      <w:proofErr w:type="spellEnd"/>
      <w:r w:rsidRPr="00AC3C5F">
        <w:rPr>
          <w:rFonts w:asciiTheme="majorBidi" w:eastAsia="Calibri Light" w:hAnsiTheme="majorBidi" w:cstheme="majorBidi"/>
          <w:szCs w:val="22"/>
        </w:rPr>
        <w:t>, Initial hardness removal from high-TDS waters with or without silica removal, paper presented at the SPE western regional meeting, 25 (2001) 89-114.</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[28]</w:t>
      </w:r>
      <w:r w:rsidRPr="00AC3C5F">
        <w:rPr>
          <w:rFonts w:asciiTheme="majorBidi" w:eastAsia="Calibri Light" w:hAnsiTheme="majorBidi" w:cstheme="majorBidi"/>
          <w:szCs w:val="22"/>
        </w:rPr>
        <w:t xml:space="preserve">. B. Lazar, A. </w:t>
      </w:r>
      <w:proofErr w:type="spellStart"/>
      <w:r w:rsidRPr="00AC3C5F">
        <w:rPr>
          <w:rFonts w:asciiTheme="majorBidi" w:eastAsia="Calibri Light" w:hAnsiTheme="majorBidi" w:cstheme="majorBidi"/>
          <w:szCs w:val="22"/>
        </w:rPr>
        <w:t>Starinsky</w:t>
      </w:r>
      <w:proofErr w:type="spellEnd"/>
      <w:r w:rsidRPr="00AC3C5F">
        <w:rPr>
          <w:rFonts w:asciiTheme="majorBidi" w:eastAsia="Calibri Light" w:hAnsiTheme="majorBidi" w:cstheme="majorBidi"/>
          <w:szCs w:val="22"/>
        </w:rPr>
        <w:t>, A. Katz, E. Sass, S. Ben-Yaakov, The carbonate system in hypersaline solutions: Alkalinity and CaCO3 solubility of evaporated seawater, 28 (1983)</w:t>
      </w:r>
      <w:r w:rsidRPr="00AC3C5F">
        <w:rPr>
          <w:rFonts w:asciiTheme="majorBidi" w:hAnsiTheme="majorBidi" w:cstheme="majorBidi"/>
          <w:color w:val="767676"/>
          <w:szCs w:val="22"/>
          <w:shd w:val="clear" w:color="auto" w:fill="FFFFFF"/>
        </w:rPr>
        <w:t xml:space="preserve"> </w:t>
      </w:r>
      <w:r w:rsidRPr="00AC3C5F">
        <w:rPr>
          <w:rFonts w:asciiTheme="majorBidi" w:eastAsia="Calibri Light" w:hAnsiTheme="majorBidi" w:cstheme="majorBidi"/>
          <w:szCs w:val="22"/>
        </w:rPr>
        <w:t>978-986.</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[29]</w:t>
      </w:r>
      <w:r w:rsidRPr="00AC3C5F">
        <w:rPr>
          <w:rFonts w:asciiTheme="majorBidi" w:eastAsia="Calibri Light" w:hAnsiTheme="majorBidi" w:cstheme="majorBidi"/>
          <w:szCs w:val="22"/>
        </w:rPr>
        <w:t>. T. Zheng, C Qian, Influencing factors and formation mechanism of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precipitation induced by microbial carbonic anhydrase, 91 (2020) 271-281.</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[30]</w:t>
      </w:r>
      <w:r w:rsidRPr="00AC3C5F">
        <w:rPr>
          <w:rFonts w:asciiTheme="majorBidi" w:eastAsia="Calibri Light" w:hAnsiTheme="majorBidi" w:cstheme="majorBidi"/>
          <w:szCs w:val="22"/>
        </w:rPr>
        <w:t xml:space="preserve">. J. </w:t>
      </w:r>
      <w:proofErr w:type="spellStart"/>
      <w:r w:rsidRPr="00AC3C5F">
        <w:rPr>
          <w:rFonts w:asciiTheme="majorBidi" w:eastAsia="Calibri Light" w:hAnsiTheme="majorBidi" w:cstheme="majorBidi"/>
          <w:szCs w:val="22"/>
        </w:rPr>
        <w:t>Rieger</w:t>
      </w:r>
      <w:proofErr w:type="spellEnd"/>
      <w:r w:rsidRPr="00AC3C5F">
        <w:rPr>
          <w:rFonts w:asciiTheme="majorBidi" w:eastAsia="Calibri Light" w:hAnsiTheme="majorBidi" w:cstheme="majorBidi"/>
          <w:szCs w:val="22"/>
        </w:rPr>
        <w:t xml:space="preserve">, J. </w:t>
      </w:r>
      <w:proofErr w:type="spellStart"/>
      <w:r w:rsidRPr="00AC3C5F">
        <w:rPr>
          <w:rFonts w:asciiTheme="majorBidi" w:eastAsia="Calibri Light" w:hAnsiTheme="majorBidi" w:cstheme="majorBidi"/>
          <w:szCs w:val="22"/>
        </w:rPr>
        <w:t>Thieme</w:t>
      </w:r>
      <w:proofErr w:type="spellEnd"/>
      <w:r w:rsidRPr="00AC3C5F">
        <w:rPr>
          <w:rFonts w:asciiTheme="majorBidi" w:eastAsia="Calibri Light" w:hAnsiTheme="majorBidi" w:cstheme="majorBidi"/>
          <w:szCs w:val="22"/>
        </w:rPr>
        <w:t>, C. Schmidt, Study of Precipitation Reactions by X-ray Microscopy: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Precipitation and the Effect of </w:t>
      </w:r>
      <w:proofErr w:type="spellStart"/>
      <w:r w:rsidRPr="00AC3C5F">
        <w:rPr>
          <w:rFonts w:asciiTheme="majorBidi" w:eastAsia="Calibri Light" w:hAnsiTheme="majorBidi" w:cstheme="majorBidi"/>
          <w:szCs w:val="22"/>
        </w:rPr>
        <w:t>Polycarboxylates</w:t>
      </w:r>
      <w:proofErr w:type="spellEnd"/>
      <w:r w:rsidRPr="00AC3C5F">
        <w:rPr>
          <w:rFonts w:asciiTheme="majorBidi" w:eastAsia="Calibri Light" w:hAnsiTheme="majorBidi" w:cstheme="majorBidi"/>
          <w:szCs w:val="22"/>
        </w:rPr>
        <w:t>, Langmuir, 16 (2000)</w:t>
      </w:r>
      <w:r w:rsidRPr="00AC3C5F">
        <w:rPr>
          <w:rFonts w:asciiTheme="majorBidi" w:hAnsiTheme="majorBidi" w:cstheme="majorBidi"/>
          <w:color w:val="000000"/>
          <w:szCs w:val="22"/>
          <w:shd w:val="clear" w:color="auto" w:fill="FFFFFF"/>
        </w:rPr>
        <w:t xml:space="preserve"> </w:t>
      </w:r>
      <w:r w:rsidRPr="00AC3C5F">
        <w:rPr>
          <w:rFonts w:asciiTheme="majorBidi" w:eastAsia="Calibri Light" w:hAnsiTheme="majorBidi" w:cstheme="majorBidi"/>
          <w:szCs w:val="22"/>
        </w:rPr>
        <w:t>8300–8305.</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[31]</w:t>
      </w:r>
      <w:r w:rsidRPr="00AC3C5F">
        <w:rPr>
          <w:rFonts w:asciiTheme="majorBidi" w:eastAsia="Calibri Light" w:hAnsiTheme="majorBidi" w:cstheme="majorBidi"/>
          <w:szCs w:val="22"/>
        </w:rPr>
        <w:t xml:space="preserve">. S. </w:t>
      </w:r>
      <w:proofErr w:type="spellStart"/>
      <w:r w:rsidRPr="00AC3C5F">
        <w:rPr>
          <w:rFonts w:asciiTheme="majorBidi" w:eastAsia="Calibri Light" w:hAnsiTheme="majorBidi" w:cstheme="majorBidi"/>
          <w:szCs w:val="22"/>
        </w:rPr>
        <w:t>Roest</w:t>
      </w:r>
      <w:proofErr w:type="spellEnd"/>
      <w:r w:rsidRPr="00AC3C5F">
        <w:rPr>
          <w:rFonts w:asciiTheme="majorBidi" w:eastAsia="Calibri Light" w:hAnsiTheme="majorBidi" w:cstheme="majorBidi"/>
          <w:szCs w:val="22"/>
        </w:rPr>
        <w:t xml:space="preserve">-Ellis, J.V. Strauss, N.J. Tosca, Experimental constraints on </w:t>
      </w:r>
      <w:proofErr w:type="spellStart"/>
      <w:r w:rsidRPr="00AC3C5F">
        <w:rPr>
          <w:rFonts w:asciiTheme="majorBidi" w:eastAsia="Calibri Light" w:hAnsiTheme="majorBidi" w:cstheme="majorBidi"/>
          <w:szCs w:val="22"/>
        </w:rPr>
        <w:t>nonskeletal</w:t>
      </w:r>
      <w:proofErr w:type="spellEnd"/>
      <w:r w:rsidRPr="00AC3C5F">
        <w:rPr>
          <w:rFonts w:asciiTheme="majorBidi" w:eastAsia="Calibri Light" w:hAnsiTheme="majorBidi" w:cstheme="majorBidi"/>
          <w:szCs w:val="22"/>
        </w:rPr>
        <w:t xml:space="preserve"> CaCO3 precipitation from Proterozoic seawater, Geology, 49 (2021) 561–565.</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[32]</w:t>
      </w:r>
      <w:r w:rsidRPr="00AC3C5F">
        <w:rPr>
          <w:rFonts w:asciiTheme="majorBidi" w:eastAsia="Calibri Light" w:hAnsiTheme="majorBidi" w:cstheme="majorBidi"/>
          <w:szCs w:val="22"/>
        </w:rPr>
        <w:t xml:space="preserve">. M. </w:t>
      </w:r>
      <w:proofErr w:type="spellStart"/>
      <w:r w:rsidRPr="00AC3C5F">
        <w:rPr>
          <w:rFonts w:asciiTheme="majorBidi" w:eastAsia="Calibri Light" w:hAnsiTheme="majorBidi" w:cstheme="majorBidi"/>
          <w:szCs w:val="22"/>
        </w:rPr>
        <w:t>Obst</w:t>
      </w:r>
      <w:proofErr w:type="spellEnd"/>
      <w:r w:rsidRPr="00AC3C5F">
        <w:rPr>
          <w:rFonts w:asciiTheme="majorBidi" w:eastAsia="Calibri Light" w:hAnsiTheme="majorBidi" w:cstheme="majorBidi"/>
          <w:szCs w:val="22"/>
        </w:rPr>
        <w:t xml:space="preserve">, B. </w:t>
      </w:r>
      <w:proofErr w:type="spellStart"/>
      <w:r w:rsidRPr="00AC3C5F">
        <w:rPr>
          <w:rFonts w:asciiTheme="majorBidi" w:eastAsia="Calibri Light" w:hAnsiTheme="majorBidi" w:cstheme="majorBidi"/>
          <w:szCs w:val="22"/>
        </w:rPr>
        <w:t>Wehrli</w:t>
      </w:r>
      <w:proofErr w:type="spellEnd"/>
      <w:r w:rsidRPr="00AC3C5F">
        <w:rPr>
          <w:rFonts w:asciiTheme="majorBidi" w:eastAsia="Calibri Light" w:hAnsiTheme="majorBidi" w:cstheme="majorBidi"/>
          <w:szCs w:val="22"/>
        </w:rPr>
        <w:t xml:space="preserve">, M. </w:t>
      </w:r>
      <w:proofErr w:type="spellStart"/>
      <w:r w:rsidRPr="00AC3C5F">
        <w:rPr>
          <w:rFonts w:asciiTheme="majorBidi" w:eastAsia="Calibri Light" w:hAnsiTheme="majorBidi" w:cstheme="majorBidi"/>
          <w:szCs w:val="22"/>
        </w:rPr>
        <w:t>Dittrich</w:t>
      </w:r>
      <w:proofErr w:type="spellEnd"/>
      <w:r w:rsidRPr="00AC3C5F">
        <w:rPr>
          <w:rFonts w:asciiTheme="majorBidi" w:eastAsia="Calibri Light" w:hAnsiTheme="majorBidi" w:cstheme="majorBidi"/>
          <w:szCs w:val="22"/>
        </w:rPr>
        <w:t>,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nucleation by cyanobacteria: laboratory evidence for a passive, surface-induced mechanism, </w:t>
      </w:r>
      <w:proofErr w:type="spellStart"/>
      <w:r w:rsidRPr="00AC3C5F">
        <w:rPr>
          <w:rFonts w:asciiTheme="majorBidi" w:eastAsia="Calibri Light" w:hAnsiTheme="majorBidi" w:cstheme="majorBidi"/>
          <w:szCs w:val="22"/>
        </w:rPr>
        <w:t>Geobiology</w:t>
      </w:r>
      <w:proofErr w:type="spellEnd"/>
      <w:r w:rsidRPr="00AC3C5F">
        <w:rPr>
          <w:rFonts w:asciiTheme="majorBidi" w:eastAsia="Calibri Light" w:hAnsiTheme="majorBidi" w:cstheme="majorBidi"/>
          <w:szCs w:val="22"/>
        </w:rPr>
        <w:t>, 7 (2009)</w:t>
      </w:r>
      <w:r w:rsidRPr="00AC3C5F">
        <w:rPr>
          <w:rFonts w:asciiTheme="majorBidi" w:hAnsiTheme="majorBidi" w:cstheme="majorBidi"/>
          <w:color w:val="767676"/>
          <w:szCs w:val="22"/>
          <w:shd w:val="clear" w:color="auto" w:fill="FFFFFF"/>
        </w:rPr>
        <w:t xml:space="preserve"> </w:t>
      </w:r>
      <w:r w:rsidRPr="00AC3C5F">
        <w:rPr>
          <w:rFonts w:asciiTheme="majorBidi" w:eastAsia="Calibri Light" w:hAnsiTheme="majorBidi" w:cstheme="majorBidi"/>
          <w:szCs w:val="22"/>
        </w:rPr>
        <w:t>324-347.</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[33]</w:t>
      </w:r>
      <w:r w:rsidRPr="00AC3C5F">
        <w:rPr>
          <w:rFonts w:asciiTheme="majorBidi" w:eastAsia="Calibri Light" w:hAnsiTheme="majorBidi" w:cstheme="majorBidi"/>
          <w:szCs w:val="22"/>
        </w:rPr>
        <w:t>. N. Abdel-</w:t>
      </w:r>
      <w:proofErr w:type="spellStart"/>
      <w:r w:rsidRPr="00AC3C5F">
        <w:rPr>
          <w:rFonts w:asciiTheme="majorBidi" w:eastAsia="Calibri Light" w:hAnsiTheme="majorBidi" w:cstheme="majorBidi"/>
          <w:szCs w:val="22"/>
        </w:rPr>
        <w:t>Aal</w:t>
      </w:r>
      <w:proofErr w:type="spellEnd"/>
      <w:r w:rsidRPr="00AC3C5F">
        <w:rPr>
          <w:rFonts w:asciiTheme="majorBidi" w:eastAsia="Calibri Light" w:hAnsiTheme="majorBidi" w:cstheme="majorBidi"/>
          <w:szCs w:val="22"/>
        </w:rPr>
        <w:t>, K. Satoh, K. Sawada, Study of the adhesion mechanism of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using a combined bulk chemistry/QCM technique, Journal of Crystal Growth, 245 (2002)</w:t>
      </w:r>
      <w:r w:rsidRPr="00AC3C5F">
        <w:rPr>
          <w:rFonts w:asciiTheme="majorBidi" w:hAnsiTheme="majorBidi" w:cstheme="majorBidi"/>
          <w:color w:val="2E2E2E"/>
          <w:szCs w:val="22"/>
        </w:rPr>
        <w:t xml:space="preserve"> </w:t>
      </w:r>
      <w:r w:rsidRPr="00AC3C5F">
        <w:rPr>
          <w:rFonts w:asciiTheme="majorBidi" w:eastAsia="Calibri Light" w:hAnsiTheme="majorBidi" w:cstheme="majorBidi"/>
          <w:szCs w:val="22"/>
        </w:rPr>
        <w:t>87-100.</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[34]</w:t>
      </w:r>
      <w:r w:rsidRPr="00AC3C5F">
        <w:rPr>
          <w:rFonts w:asciiTheme="majorBidi" w:eastAsia="Calibri Light" w:hAnsiTheme="majorBidi" w:cstheme="majorBidi"/>
          <w:szCs w:val="22"/>
        </w:rPr>
        <w:t xml:space="preserve">. S. Rigopoulos, A. Jones, Modeling of </w:t>
      </w:r>
      <w:proofErr w:type="spellStart"/>
      <w:r w:rsidRPr="00AC3C5F">
        <w:rPr>
          <w:rFonts w:asciiTheme="majorBidi" w:eastAsia="Calibri Light" w:hAnsiTheme="majorBidi" w:cstheme="majorBidi"/>
          <w:szCs w:val="22"/>
        </w:rPr>
        <w:t>semibatch</w:t>
      </w:r>
      <w:proofErr w:type="spellEnd"/>
      <w:r w:rsidRPr="00AC3C5F">
        <w:rPr>
          <w:rFonts w:asciiTheme="majorBidi" w:eastAsia="Calibri Light" w:hAnsiTheme="majorBidi" w:cstheme="majorBidi"/>
          <w:szCs w:val="22"/>
        </w:rPr>
        <w:t xml:space="preserve"> agglomerative gas−liquid precipitation of CaCO3 in a bubble column reactor, Industrial and Engineering Chemistry Research, 42 (2003)</w:t>
      </w:r>
      <w:r w:rsidRPr="00AC3C5F">
        <w:rPr>
          <w:rFonts w:asciiTheme="majorBidi" w:hAnsiTheme="majorBidi" w:cstheme="majorBidi"/>
          <w:color w:val="000000"/>
          <w:szCs w:val="22"/>
          <w:shd w:val="clear" w:color="auto" w:fill="FFFFFF"/>
        </w:rPr>
        <w:t xml:space="preserve"> </w:t>
      </w:r>
      <w:r w:rsidRPr="00AC3C5F">
        <w:rPr>
          <w:rFonts w:asciiTheme="majorBidi" w:eastAsia="Calibri Light" w:hAnsiTheme="majorBidi" w:cstheme="majorBidi"/>
          <w:szCs w:val="22"/>
        </w:rPr>
        <w:t>6567–6575.</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[35]</w:t>
      </w:r>
      <w:r w:rsidRPr="00AC3C5F">
        <w:rPr>
          <w:rFonts w:asciiTheme="majorBidi" w:eastAsia="Calibri Light" w:hAnsiTheme="majorBidi" w:cstheme="majorBidi"/>
          <w:szCs w:val="22"/>
        </w:rPr>
        <w:t xml:space="preserve">. B. </w:t>
      </w:r>
      <w:proofErr w:type="spellStart"/>
      <w:r w:rsidRPr="00AC3C5F">
        <w:rPr>
          <w:rFonts w:asciiTheme="majorBidi" w:eastAsia="Calibri Light" w:hAnsiTheme="majorBidi" w:cstheme="majorBidi"/>
          <w:szCs w:val="22"/>
        </w:rPr>
        <w:t>Hallet</w:t>
      </w:r>
      <w:proofErr w:type="spellEnd"/>
      <w:r w:rsidRPr="00AC3C5F">
        <w:rPr>
          <w:rFonts w:asciiTheme="majorBidi" w:eastAsia="Calibri Light" w:hAnsiTheme="majorBidi" w:cstheme="majorBidi"/>
          <w:szCs w:val="22"/>
        </w:rPr>
        <w:t>, Deposits formed by subglacial precipitation of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Geological Society of America Bulletin, 87 (1976) 1003–1015.</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lastRenderedPageBreak/>
        <w:t>[36]</w:t>
      </w:r>
      <w:r w:rsidRPr="00AC3C5F">
        <w:rPr>
          <w:rFonts w:asciiTheme="majorBidi" w:eastAsia="Calibri Light" w:hAnsiTheme="majorBidi" w:cstheme="majorBidi"/>
          <w:szCs w:val="22"/>
        </w:rPr>
        <w:t>. A. Antony, J.H. Low, S. Gray, A.E. Childress, P. Le-</w:t>
      </w:r>
      <w:proofErr w:type="spellStart"/>
      <w:r w:rsidRPr="00AC3C5F">
        <w:rPr>
          <w:rFonts w:asciiTheme="majorBidi" w:eastAsia="Calibri Light" w:hAnsiTheme="majorBidi" w:cstheme="majorBidi"/>
          <w:szCs w:val="22"/>
        </w:rPr>
        <w:t>Clech</w:t>
      </w:r>
      <w:proofErr w:type="spellEnd"/>
      <w:r w:rsidRPr="00AC3C5F">
        <w:rPr>
          <w:rFonts w:asciiTheme="majorBidi" w:eastAsia="Calibri Light" w:hAnsiTheme="majorBidi" w:cstheme="majorBidi"/>
          <w:szCs w:val="22"/>
        </w:rPr>
        <w:t>, G. Leslie, Scale formation and control in high pressure membrane water treatment systems: A review, Journal of Membrane Science, 383 (2011) 1-16.</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[37]</w:t>
      </w:r>
      <w:r w:rsidRPr="00AC3C5F">
        <w:rPr>
          <w:rFonts w:asciiTheme="majorBidi" w:eastAsia="Calibri Light" w:hAnsiTheme="majorBidi" w:cstheme="majorBidi"/>
          <w:szCs w:val="22"/>
        </w:rPr>
        <w:t xml:space="preserve">. R.M. </w:t>
      </w:r>
      <w:proofErr w:type="spellStart"/>
      <w:r w:rsidRPr="00AC3C5F">
        <w:rPr>
          <w:rFonts w:asciiTheme="majorBidi" w:eastAsia="Calibri Light" w:hAnsiTheme="majorBidi" w:cstheme="majorBidi"/>
          <w:szCs w:val="22"/>
        </w:rPr>
        <w:t>Wagterveld</w:t>
      </w:r>
      <w:proofErr w:type="spellEnd"/>
      <w:r w:rsidRPr="00AC3C5F">
        <w:rPr>
          <w:rFonts w:asciiTheme="majorBidi" w:eastAsia="Calibri Light" w:hAnsiTheme="majorBidi" w:cstheme="majorBidi"/>
          <w:szCs w:val="22"/>
        </w:rPr>
        <w:t xml:space="preserve">, H. </w:t>
      </w:r>
      <w:proofErr w:type="spellStart"/>
      <w:r w:rsidRPr="00AC3C5F">
        <w:rPr>
          <w:rFonts w:asciiTheme="majorBidi" w:eastAsia="Calibri Light" w:hAnsiTheme="majorBidi" w:cstheme="majorBidi"/>
          <w:szCs w:val="22"/>
        </w:rPr>
        <w:t>Miedema</w:t>
      </w:r>
      <w:proofErr w:type="spellEnd"/>
      <w:r w:rsidRPr="00AC3C5F">
        <w:rPr>
          <w:rFonts w:asciiTheme="majorBidi" w:eastAsia="Calibri Light" w:hAnsiTheme="majorBidi" w:cstheme="majorBidi"/>
          <w:szCs w:val="22"/>
        </w:rPr>
        <w:t>, Effect of ultrasonic treatment on early growth during CaCO</w:t>
      </w:r>
      <w:r w:rsidRPr="00AC3C5F">
        <w:rPr>
          <w:rFonts w:asciiTheme="majorBidi" w:eastAsia="Calibri Light" w:hAnsiTheme="majorBidi" w:cstheme="majorBidi"/>
          <w:szCs w:val="22"/>
          <w:vertAlign w:val="subscript"/>
        </w:rPr>
        <w:t>3</w:t>
      </w:r>
      <w:r w:rsidRPr="00AC3C5F">
        <w:rPr>
          <w:rFonts w:asciiTheme="majorBidi" w:eastAsia="Calibri Light" w:hAnsiTheme="majorBidi" w:cstheme="majorBidi"/>
          <w:szCs w:val="22"/>
        </w:rPr>
        <w:t xml:space="preserve"> precipitation</w:t>
      </w:r>
      <w:r w:rsidRPr="00AC3C5F">
        <w:rPr>
          <w:rFonts w:asciiTheme="majorBidi" w:eastAsia="Calibri Light" w:hAnsiTheme="majorBidi" w:cstheme="majorBidi"/>
          <w:szCs w:val="22"/>
          <w:rtl/>
        </w:rPr>
        <w:t>‏</w:t>
      </w:r>
      <w:r w:rsidRPr="00AC3C5F">
        <w:rPr>
          <w:rFonts w:asciiTheme="majorBidi" w:eastAsia="Calibri Light" w:hAnsiTheme="majorBidi" w:cstheme="majorBidi"/>
          <w:szCs w:val="22"/>
        </w:rPr>
        <w:t>, Crystal Growth and Design, 12 (2012) 4403–4410.</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[38]</w:t>
      </w:r>
      <w:r w:rsidRPr="00AC3C5F">
        <w:rPr>
          <w:rFonts w:asciiTheme="majorBidi" w:eastAsia="Calibri Light" w:hAnsiTheme="majorBidi" w:cstheme="majorBidi"/>
          <w:szCs w:val="22"/>
        </w:rPr>
        <w:t xml:space="preserve">. J. </w:t>
      </w:r>
      <w:proofErr w:type="spellStart"/>
      <w:r w:rsidRPr="00AC3C5F">
        <w:rPr>
          <w:rFonts w:asciiTheme="majorBidi" w:eastAsia="Calibri Light" w:hAnsiTheme="majorBidi" w:cstheme="majorBidi"/>
          <w:szCs w:val="22"/>
        </w:rPr>
        <w:t>MacAdam</w:t>
      </w:r>
      <w:proofErr w:type="spellEnd"/>
      <w:r w:rsidRPr="00AC3C5F">
        <w:rPr>
          <w:rFonts w:asciiTheme="majorBidi" w:eastAsia="Calibri Light" w:hAnsiTheme="majorBidi" w:cstheme="majorBidi"/>
          <w:szCs w:val="22"/>
        </w:rPr>
        <w:t xml:space="preserve">, S.A. Parsons, Calcium carbonate scale formation and control, </w:t>
      </w:r>
      <w:r w:rsidRPr="00AC3C5F">
        <w:rPr>
          <w:rFonts w:asciiTheme="majorBidi" w:eastAsia="Calibri Light" w:hAnsiTheme="majorBidi" w:cstheme="majorBidi"/>
          <w:i/>
          <w:iCs/>
          <w:szCs w:val="22"/>
        </w:rPr>
        <w:t>Reviews in</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i/>
          <w:iCs/>
          <w:szCs w:val="22"/>
        </w:rPr>
        <w:t xml:space="preserve">Environmental Science and </w:t>
      </w:r>
      <w:proofErr w:type="spellStart"/>
      <w:r w:rsidRPr="00AC3C5F">
        <w:rPr>
          <w:rFonts w:asciiTheme="majorBidi" w:eastAsia="Calibri Light" w:hAnsiTheme="majorBidi" w:cstheme="majorBidi"/>
          <w:i/>
          <w:iCs/>
          <w:szCs w:val="22"/>
        </w:rPr>
        <w:t>Biotechnol</w:t>
      </w:r>
      <w:proofErr w:type="spellEnd"/>
      <w:r w:rsidRPr="00AC3C5F">
        <w:rPr>
          <w:rFonts w:asciiTheme="majorBidi" w:eastAsia="Calibri Light" w:hAnsiTheme="majorBidi" w:cstheme="majorBidi"/>
          <w:szCs w:val="22"/>
        </w:rPr>
        <w:t>, 3 (2004) 159-169.</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[39]</w:t>
      </w:r>
      <w:r w:rsidRPr="00AC3C5F">
        <w:rPr>
          <w:rFonts w:asciiTheme="majorBidi" w:eastAsia="Calibri Light" w:hAnsiTheme="majorBidi" w:cstheme="majorBidi"/>
          <w:szCs w:val="22"/>
        </w:rPr>
        <w:t>. A.A. AL-</w:t>
      </w:r>
      <w:proofErr w:type="spellStart"/>
      <w:r w:rsidRPr="00AC3C5F">
        <w:rPr>
          <w:rFonts w:asciiTheme="majorBidi" w:eastAsia="Calibri Light" w:hAnsiTheme="majorBidi" w:cstheme="majorBidi"/>
          <w:szCs w:val="22"/>
        </w:rPr>
        <w:t>Hamzah</w:t>
      </w:r>
      <w:proofErr w:type="spellEnd"/>
      <w:r w:rsidRPr="00AC3C5F">
        <w:rPr>
          <w:rFonts w:asciiTheme="majorBidi" w:eastAsia="Calibri Light" w:hAnsiTheme="majorBidi" w:cstheme="majorBidi"/>
          <w:szCs w:val="22"/>
        </w:rPr>
        <w:t xml:space="preserve">, C.P. East, W.O. Doherty, C.M. Fellows, Inhibition of homogenous Formation calcium carbonate by poly (acrylic acid), The effect of molar mass and end-group, functionality, </w:t>
      </w:r>
      <w:r w:rsidRPr="00AC3C5F">
        <w:rPr>
          <w:rFonts w:asciiTheme="majorBidi" w:eastAsia="Calibri Light" w:hAnsiTheme="majorBidi" w:cstheme="majorBidi"/>
          <w:i/>
          <w:iCs/>
          <w:szCs w:val="22"/>
        </w:rPr>
        <w:t>Desalination</w:t>
      </w:r>
      <w:r w:rsidRPr="00AC3C5F">
        <w:rPr>
          <w:rFonts w:asciiTheme="majorBidi" w:eastAsia="Calibri Light" w:hAnsiTheme="majorBidi" w:cstheme="majorBidi"/>
          <w:szCs w:val="22"/>
        </w:rPr>
        <w:t>, 338 (2014) 93-105.</w:t>
      </w:r>
    </w:p>
    <w:p w:rsidR="00F27C6D" w:rsidRPr="00AC3C5F" w:rsidRDefault="00F27C6D" w:rsidP="00F27C6D">
      <w:pPr>
        <w:spacing w:line="276" w:lineRule="auto"/>
        <w:ind w:left="720"/>
        <w:jc w:val="both"/>
        <w:rPr>
          <w:rFonts w:asciiTheme="majorBidi" w:eastAsia="Calibri Light" w:hAnsiTheme="majorBidi" w:cstheme="majorBidi"/>
          <w:i/>
          <w:iCs/>
          <w:szCs w:val="22"/>
        </w:rPr>
      </w:pPr>
      <w:r w:rsidRPr="00AC3C5F">
        <w:rPr>
          <w:rFonts w:asciiTheme="majorBidi" w:eastAsia="AdvGulliv-R" w:hAnsiTheme="majorBidi" w:cstheme="majorBidi"/>
          <w:szCs w:val="22"/>
        </w:rPr>
        <w:t>[40]</w:t>
      </w:r>
      <w:r w:rsidRPr="00AC3C5F">
        <w:rPr>
          <w:rFonts w:asciiTheme="majorBidi" w:eastAsia="Calibri Light" w:hAnsiTheme="majorBidi" w:cstheme="majorBidi"/>
          <w:szCs w:val="22"/>
        </w:rPr>
        <w:t xml:space="preserve">. </w:t>
      </w:r>
      <w:r w:rsidRPr="00AC3C5F">
        <w:rPr>
          <w:rFonts w:asciiTheme="majorBidi" w:hAnsiTheme="majorBidi" w:cstheme="majorBidi"/>
          <w:szCs w:val="22"/>
        </w:rPr>
        <w:t xml:space="preserve">Chen, J.X., Xu, L.H., Han, J., Su, M., Wu, Q., 2015a. Synthesis of modified </w:t>
      </w:r>
      <w:proofErr w:type="spellStart"/>
      <w:r w:rsidRPr="00AC3C5F">
        <w:rPr>
          <w:rFonts w:asciiTheme="majorBidi" w:hAnsiTheme="majorBidi" w:cstheme="majorBidi"/>
          <w:szCs w:val="22"/>
        </w:rPr>
        <w:t>polyaspartic</w:t>
      </w:r>
      <w:proofErr w:type="spellEnd"/>
      <w:r w:rsidRPr="00AC3C5F">
        <w:rPr>
          <w:rFonts w:asciiTheme="majorBidi" w:hAnsiTheme="majorBidi" w:cstheme="majorBidi"/>
          <w:szCs w:val="22"/>
        </w:rPr>
        <w:t xml:space="preserve"> acid and evaluation of its scale inhibition and dispersion capacity Desalination 358, 42-48.</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[41]</w:t>
      </w:r>
      <w:r w:rsidRPr="00AC3C5F">
        <w:rPr>
          <w:rFonts w:asciiTheme="majorBidi" w:eastAsia="Calibri Light" w:hAnsiTheme="majorBidi" w:cstheme="majorBidi"/>
          <w:szCs w:val="22"/>
        </w:rPr>
        <w:t xml:space="preserve">. H. </w:t>
      </w:r>
      <w:proofErr w:type="spellStart"/>
      <w:r w:rsidRPr="00AC3C5F">
        <w:rPr>
          <w:rFonts w:asciiTheme="majorBidi" w:eastAsia="Calibri Light" w:hAnsiTheme="majorBidi" w:cstheme="majorBidi"/>
          <w:szCs w:val="22"/>
        </w:rPr>
        <w:t>Kunanz</w:t>
      </w:r>
      <w:proofErr w:type="spellEnd"/>
      <w:r w:rsidRPr="00AC3C5F">
        <w:rPr>
          <w:rFonts w:asciiTheme="majorBidi" w:eastAsia="Calibri Light" w:hAnsiTheme="majorBidi" w:cstheme="majorBidi"/>
          <w:szCs w:val="22"/>
        </w:rPr>
        <w:t xml:space="preserve">, S. </w:t>
      </w:r>
      <w:proofErr w:type="spellStart"/>
      <w:r w:rsidRPr="00AC3C5F">
        <w:rPr>
          <w:rFonts w:asciiTheme="majorBidi" w:eastAsia="Calibri Light" w:hAnsiTheme="majorBidi" w:cstheme="majorBidi"/>
          <w:szCs w:val="22"/>
        </w:rPr>
        <w:t>Wolfel</w:t>
      </w:r>
      <w:proofErr w:type="spellEnd"/>
      <w:r w:rsidRPr="00AC3C5F">
        <w:rPr>
          <w:rFonts w:asciiTheme="majorBidi" w:eastAsia="Calibri Light" w:hAnsiTheme="majorBidi" w:cstheme="majorBidi"/>
          <w:szCs w:val="22"/>
        </w:rPr>
        <w:t>, Scale removal with ultrasonic waves, Society of Petroleum Engineering, SPE-169770-MS (2014).</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[42]</w:t>
      </w:r>
      <w:r w:rsidRPr="00AC3C5F">
        <w:rPr>
          <w:rFonts w:asciiTheme="majorBidi" w:eastAsia="Calibri Light" w:hAnsiTheme="majorBidi" w:cstheme="majorBidi"/>
          <w:szCs w:val="22"/>
        </w:rPr>
        <w:t>. Z. Wang, J. Ma, C.Y. Tang, K. Kimura, Q. Wang, X. Han, Membrane cleaning in membrane bioreactors: A review, Journal of Membrane Science, 468 (2014) 276-307.</w:t>
      </w:r>
    </w:p>
    <w:p w:rsidR="00F27C6D" w:rsidRPr="00AC3C5F" w:rsidRDefault="00F27C6D" w:rsidP="00F27C6D">
      <w:pPr>
        <w:spacing w:line="276" w:lineRule="auto"/>
        <w:ind w:left="720"/>
        <w:jc w:val="both"/>
        <w:rPr>
          <w:rFonts w:asciiTheme="majorBidi" w:eastAsia="Calibri Light" w:hAnsiTheme="majorBidi" w:cstheme="majorBidi"/>
          <w:szCs w:val="22"/>
        </w:rPr>
      </w:pPr>
      <w:r w:rsidRPr="00AC3C5F">
        <w:rPr>
          <w:rFonts w:asciiTheme="majorBidi" w:eastAsia="AdvGulliv-R" w:hAnsiTheme="majorBidi" w:cstheme="majorBidi"/>
          <w:szCs w:val="22"/>
        </w:rPr>
        <w:t>[43]</w:t>
      </w:r>
      <w:r w:rsidRPr="00AC3C5F">
        <w:rPr>
          <w:rFonts w:asciiTheme="majorBidi" w:eastAsia="Calibri Light" w:hAnsiTheme="majorBidi" w:cstheme="majorBidi"/>
          <w:szCs w:val="22"/>
        </w:rPr>
        <w:t xml:space="preserve">. R.D. </w:t>
      </w:r>
      <w:proofErr w:type="spellStart"/>
      <w:r w:rsidRPr="00AC3C5F">
        <w:rPr>
          <w:rFonts w:asciiTheme="majorBidi" w:eastAsia="Calibri Light" w:hAnsiTheme="majorBidi" w:cstheme="majorBidi"/>
          <w:szCs w:val="22"/>
        </w:rPr>
        <w:t>Vidic</w:t>
      </w:r>
      <w:proofErr w:type="spellEnd"/>
      <w:r w:rsidRPr="00AC3C5F">
        <w:rPr>
          <w:rFonts w:asciiTheme="majorBidi" w:eastAsia="Calibri Light" w:hAnsiTheme="majorBidi" w:cstheme="majorBidi"/>
          <w:szCs w:val="22"/>
        </w:rPr>
        <w:t>, W. Liu, H.  Li, C. He, Water treatment chemicals: Types, solution chemistry, and applications, Mineral Scales and Deposits 17 (2015) 169-191.</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[44]</w:t>
      </w:r>
      <w:r w:rsidRPr="00AC3C5F">
        <w:rPr>
          <w:rFonts w:asciiTheme="majorBidi" w:eastAsia="Calibri Light" w:hAnsiTheme="majorBidi" w:cstheme="majorBidi"/>
          <w:szCs w:val="22"/>
        </w:rPr>
        <w:t xml:space="preserve">. </w:t>
      </w:r>
      <w:hyperlink r:id="rId23" w:history="1">
        <w:r w:rsidRPr="00AC3C5F">
          <w:rPr>
            <w:rStyle w:val="Hyperlink"/>
            <w:rFonts w:asciiTheme="majorBidi" w:eastAsia="Calibri Light" w:hAnsiTheme="majorBidi" w:cstheme="majorBidi"/>
            <w:color w:val="000000"/>
            <w:szCs w:val="22"/>
          </w:rPr>
          <w:t xml:space="preserve">K.D. </w:t>
        </w:r>
        <w:proofErr w:type="spellStart"/>
        <w:r w:rsidRPr="00AC3C5F">
          <w:rPr>
            <w:rStyle w:val="Hyperlink"/>
            <w:rFonts w:asciiTheme="majorBidi" w:eastAsia="Calibri Light" w:hAnsiTheme="majorBidi" w:cstheme="majorBidi"/>
            <w:color w:val="000000"/>
            <w:szCs w:val="22"/>
          </w:rPr>
          <w:t>Demadis</w:t>
        </w:r>
        <w:proofErr w:type="spellEnd"/>
      </w:hyperlink>
      <w:r w:rsidRPr="00AC3C5F">
        <w:rPr>
          <w:rFonts w:asciiTheme="majorBidi" w:eastAsia="Calibri Light" w:hAnsiTheme="majorBidi" w:cstheme="majorBidi"/>
          <w:color w:val="000000"/>
          <w:szCs w:val="22"/>
        </w:rPr>
        <w:t xml:space="preserve">, S.D. </w:t>
      </w:r>
      <w:proofErr w:type="spellStart"/>
      <w:r w:rsidRPr="00AC3C5F">
        <w:rPr>
          <w:rFonts w:asciiTheme="majorBidi" w:eastAsia="Calibri Light" w:hAnsiTheme="majorBidi" w:cstheme="majorBidi"/>
          <w:color w:val="000000"/>
          <w:szCs w:val="22"/>
        </w:rPr>
        <w:t>Katarachia</w:t>
      </w:r>
      <w:proofErr w:type="spellEnd"/>
      <w:r w:rsidRPr="00AC3C5F">
        <w:rPr>
          <w:rFonts w:asciiTheme="majorBidi" w:eastAsia="Calibri Light" w:hAnsiTheme="majorBidi" w:cstheme="majorBidi"/>
          <w:color w:val="000000"/>
          <w:szCs w:val="22"/>
        </w:rPr>
        <w:t xml:space="preserve">, Metal-phosphonate chemistry: synthesis, crystal structure of calcium-amino </w:t>
      </w:r>
      <w:proofErr w:type="spellStart"/>
      <w:r w:rsidRPr="00AC3C5F">
        <w:rPr>
          <w:rFonts w:asciiTheme="majorBidi" w:eastAsia="Calibri Light" w:hAnsiTheme="majorBidi" w:cstheme="majorBidi"/>
          <w:color w:val="000000"/>
          <w:szCs w:val="22"/>
        </w:rPr>
        <w:t>tris</w:t>
      </w:r>
      <w:proofErr w:type="spellEnd"/>
      <w:r w:rsidRPr="00AC3C5F">
        <w:rPr>
          <w:rFonts w:asciiTheme="majorBidi" w:eastAsia="Calibri Light" w:hAnsiTheme="majorBidi" w:cstheme="majorBidi"/>
          <w:color w:val="000000"/>
          <w:szCs w:val="22"/>
        </w:rPr>
        <w:t>- (methylene phosphonate) and inhibition of CaCO3 crystal growth</w:t>
      </w:r>
      <w:r w:rsidRPr="00AC3C5F">
        <w:rPr>
          <w:rFonts w:asciiTheme="majorBidi" w:eastAsia="Calibri Light" w:hAnsiTheme="majorBidi" w:cstheme="majorBidi"/>
          <w:color w:val="000000"/>
          <w:szCs w:val="22"/>
          <w:rtl/>
        </w:rPr>
        <w:t>‏</w:t>
      </w:r>
      <w:r w:rsidRPr="00AC3C5F">
        <w:rPr>
          <w:rFonts w:asciiTheme="majorBidi" w:eastAsia="Calibri Light" w:hAnsiTheme="majorBidi" w:cstheme="majorBidi"/>
          <w:color w:val="000000"/>
          <w:szCs w:val="22"/>
        </w:rPr>
        <w:t>, Phosphorus, Sulfur, and Silicon 176 (2004)</w:t>
      </w:r>
      <w:r w:rsidRPr="00AC3C5F">
        <w:rPr>
          <w:rFonts w:asciiTheme="majorBidi" w:hAnsiTheme="majorBidi" w:cstheme="majorBidi"/>
          <w:color w:val="777777"/>
          <w:szCs w:val="22"/>
        </w:rPr>
        <w:t xml:space="preserve"> </w:t>
      </w:r>
      <w:r w:rsidRPr="00AC3C5F">
        <w:rPr>
          <w:rFonts w:asciiTheme="majorBidi" w:eastAsia="Calibri Light" w:hAnsiTheme="majorBidi" w:cstheme="majorBidi"/>
          <w:color w:val="000000"/>
          <w:szCs w:val="22"/>
        </w:rPr>
        <w:t>627-648.</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[45]</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color w:val="000000"/>
          <w:szCs w:val="22"/>
        </w:rPr>
        <w:t xml:space="preserve">K.D. </w:t>
      </w:r>
      <w:proofErr w:type="spellStart"/>
      <w:r w:rsidRPr="00AC3C5F">
        <w:rPr>
          <w:rFonts w:asciiTheme="majorBidi" w:eastAsia="Calibri Light" w:hAnsiTheme="majorBidi" w:cstheme="majorBidi"/>
          <w:color w:val="000000"/>
          <w:szCs w:val="22"/>
        </w:rPr>
        <w:t>Demadis</w:t>
      </w:r>
      <w:proofErr w:type="spellEnd"/>
      <w:r w:rsidRPr="00AC3C5F">
        <w:rPr>
          <w:rFonts w:asciiTheme="majorBidi" w:eastAsia="Calibri Light" w:hAnsiTheme="majorBidi" w:cstheme="majorBidi"/>
          <w:color w:val="000000"/>
          <w:szCs w:val="22"/>
        </w:rPr>
        <w:t xml:space="preserve">, A. </w:t>
      </w:r>
      <w:proofErr w:type="spellStart"/>
      <w:r w:rsidRPr="00AC3C5F">
        <w:rPr>
          <w:rFonts w:asciiTheme="majorBidi" w:eastAsia="Calibri Light" w:hAnsiTheme="majorBidi" w:cstheme="majorBidi"/>
          <w:color w:val="000000"/>
          <w:szCs w:val="22"/>
        </w:rPr>
        <w:t>Stathoulopoulou</w:t>
      </w:r>
      <w:proofErr w:type="spellEnd"/>
      <w:r w:rsidRPr="00AC3C5F">
        <w:rPr>
          <w:rFonts w:asciiTheme="majorBidi" w:eastAsia="Calibri Light" w:hAnsiTheme="majorBidi" w:cstheme="majorBidi"/>
          <w:color w:val="000000"/>
          <w:szCs w:val="22"/>
        </w:rPr>
        <w:t>, Solubility enhancement of silicate with polyamine/</w:t>
      </w:r>
      <w:proofErr w:type="spellStart"/>
      <w:r w:rsidRPr="00AC3C5F">
        <w:rPr>
          <w:rFonts w:asciiTheme="majorBidi" w:eastAsia="Calibri Light" w:hAnsiTheme="majorBidi" w:cstheme="majorBidi"/>
          <w:color w:val="000000"/>
          <w:szCs w:val="22"/>
        </w:rPr>
        <w:t>polyammonium</w:t>
      </w:r>
      <w:proofErr w:type="spellEnd"/>
      <w:r w:rsidRPr="00AC3C5F">
        <w:rPr>
          <w:rFonts w:asciiTheme="majorBidi" w:eastAsia="Calibri Light" w:hAnsiTheme="majorBidi" w:cstheme="majorBidi"/>
          <w:color w:val="000000"/>
          <w:szCs w:val="22"/>
        </w:rPr>
        <w:t xml:space="preserve"> cationic </w:t>
      </w:r>
      <w:proofErr w:type="spellStart"/>
      <w:r w:rsidRPr="00AC3C5F">
        <w:rPr>
          <w:rFonts w:asciiTheme="majorBidi" w:eastAsia="Calibri Light" w:hAnsiTheme="majorBidi" w:cstheme="majorBidi"/>
          <w:color w:val="000000"/>
          <w:szCs w:val="22"/>
        </w:rPr>
        <w:t>acromolecules</w:t>
      </w:r>
      <w:proofErr w:type="spellEnd"/>
      <w:r w:rsidRPr="00AC3C5F">
        <w:rPr>
          <w:rFonts w:asciiTheme="majorBidi" w:eastAsia="Calibri Light" w:hAnsiTheme="majorBidi" w:cstheme="majorBidi"/>
          <w:color w:val="000000"/>
          <w:szCs w:val="22"/>
        </w:rPr>
        <w:t>: relevance to silica-laden process waters</w:t>
      </w:r>
      <w:r w:rsidRPr="00AC3C5F">
        <w:rPr>
          <w:rFonts w:asciiTheme="majorBidi" w:eastAsia="Calibri Light" w:hAnsiTheme="majorBidi" w:cstheme="majorBidi"/>
          <w:color w:val="000000"/>
          <w:szCs w:val="22"/>
          <w:rtl/>
        </w:rPr>
        <w:t>‏</w:t>
      </w:r>
      <w:r w:rsidRPr="00AC3C5F">
        <w:rPr>
          <w:rFonts w:asciiTheme="majorBidi" w:eastAsia="Calibri Light" w:hAnsiTheme="majorBidi" w:cstheme="majorBidi"/>
          <w:color w:val="000000"/>
          <w:szCs w:val="22"/>
        </w:rPr>
        <w:t>, Industrial &amp; Engineering Chemistry Research 45 (2006)</w:t>
      </w:r>
      <w:r w:rsidRPr="00AC3C5F">
        <w:rPr>
          <w:rFonts w:asciiTheme="majorBidi" w:hAnsiTheme="majorBidi" w:cstheme="majorBidi"/>
          <w:color w:val="000000"/>
          <w:szCs w:val="22"/>
          <w:shd w:val="clear" w:color="auto" w:fill="FFFFFF"/>
        </w:rPr>
        <w:t xml:space="preserve"> </w:t>
      </w:r>
      <w:r w:rsidRPr="00AC3C5F">
        <w:rPr>
          <w:rFonts w:asciiTheme="majorBidi" w:eastAsia="Calibri Light" w:hAnsiTheme="majorBidi" w:cstheme="majorBidi"/>
          <w:color w:val="000000"/>
          <w:szCs w:val="22"/>
        </w:rPr>
        <w:t>4436–4440.</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[46]</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color w:val="000000"/>
          <w:szCs w:val="22"/>
        </w:rPr>
        <w:t xml:space="preserve">A.G. Reiss, I. </w:t>
      </w:r>
      <w:proofErr w:type="spellStart"/>
      <w:r w:rsidRPr="00AC3C5F">
        <w:rPr>
          <w:rFonts w:asciiTheme="majorBidi" w:eastAsia="Calibri Light" w:hAnsiTheme="majorBidi" w:cstheme="majorBidi"/>
          <w:color w:val="000000"/>
          <w:szCs w:val="22"/>
        </w:rPr>
        <w:t>Gavrieli</w:t>
      </w:r>
      <w:proofErr w:type="spellEnd"/>
      <w:r w:rsidRPr="00AC3C5F">
        <w:rPr>
          <w:rFonts w:asciiTheme="majorBidi" w:eastAsia="Calibri Light" w:hAnsiTheme="majorBidi" w:cstheme="majorBidi"/>
          <w:color w:val="000000"/>
          <w:szCs w:val="22"/>
        </w:rPr>
        <w:t xml:space="preserve">, J. </w:t>
      </w:r>
      <w:proofErr w:type="spellStart"/>
      <w:r w:rsidRPr="00AC3C5F">
        <w:rPr>
          <w:rFonts w:asciiTheme="majorBidi" w:eastAsia="Calibri Light" w:hAnsiTheme="majorBidi" w:cstheme="majorBidi"/>
          <w:color w:val="000000"/>
          <w:szCs w:val="22"/>
        </w:rPr>
        <w:t>Ganor</w:t>
      </w:r>
      <w:proofErr w:type="spellEnd"/>
      <w:r w:rsidRPr="00AC3C5F">
        <w:rPr>
          <w:rFonts w:asciiTheme="majorBidi" w:eastAsia="Calibri Light" w:hAnsiTheme="majorBidi" w:cstheme="majorBidi"/>
          <w:color w:val="000000"/>
          <w:szCs w:val="22"/>
        </w:rPr>
        <w:t xml:space="preserve">, The effect of phosphonate-based </w:t>
      </w:r>
      <w:proofErr w:type="spellStart"/>
      <w:r w:rsidRPr="00AC3C5F">
        <w:rPr>
          <w:rFonts w:asciiTheme="majorBidi" w:eastAsia="Calibri Light" w:hAnsiTheme="majorBidi" w:cstheme="majorBidi"/>
          <w:color w:val="000000"/>
          <w:szCs w:val="22"/>
        </w:rPr>
        <w:t>antiscalant</w:t>
      </w:r>
      <w:proofErr w:type="spellEnd"/>
      <w:r w:rsidRPr="00AC3C5F">
        <w:rPr>
          <w:rFonts w:asciiTheme="majorBidi" w:eastAsia="Calibri Light" w:hAnsiTheme="majorBidi" w:cstheme="majorBidi"/>
          <w:color w:val="000000"/>
          <w:szCs w:val="22"/>
        </w:rPr>
        <w:t xml:space="preserve"> on gypsum precipitation kinetics and habit in hyper-saline solutions: </w:t>
      </w:r>
      <w:r w:rsidRPr="00AC3C5F">
        <w:rPr>
          <w:rFonts w:asciiTheme="majorBidi" w:eastAsia="AdvGulliv-R" w:hAnsiTheme="majorBidi" w:cstheme="majorBidi"/>
          <w:szCs w:val="22"/>
        </w:rPr>
        <w:t>[39]</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color w:val="000000"/>
          <w:szCs w:val="22"/>
        </w:rPr>
        <w:t>An experimental and modeling approach to the planned Red Sea-Dead Sea Project, Desalination 496 (2020) 114638-114645.</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[47]</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color w:val="000000"/>
          <w:szCs w:val="22"/>
        </w:rPr>
        <w:t xml:space="preserve">C. Li, Q. Yang, S. Lu, Y. Liu, Adsorption and mechanism study for phosphonate </w:t>
      </w:r>
      <w:proofErr w:type="spellStart"/>
      <w:r w:rsidRPr="00AC3C5F">
        <w:rPr>
          <w:rFonts w:asciiTheme="majorBidi" w:eastAsia="Calibri Light" w:hAnsiTheme="majorBidi" w:cstheme="majorBidi"/>
          <w:color w:val="000000"/>
          <w:szCs w:val="22"/>
        </w:rPr>
        <w:t>antiscalant</w:t>
      </w:r>
      <w:proofErr w:type="spellEnd"/>
      <w:r w:rsidRPr="00AC3C5F">
        <w:rPr>
          <w:rFonts w:asciiTheme="majorBidi" w:eastAsia="Calibri Light" w:hAnsiTheme="majorBidi" w:cstheme="majorBidi"/>
          <w:color w:val="000000"/>
          <w:szCs w:val="22"/>
        </w:rPr>
        <w:t xml:space="preserve"> HEDP removal from reverse osmosis concentrates by magnetic La/Zn/Fe</w:t>
      </w:r>
      <w:r w:rsidRPr="00AC3C5F">
        <w:rPr>
          <w:rFonts w:asciiTheme="majorBidi" w:eastAsia="Calibri Light" w:hAnsiTheme="majorBidi" w:cstheme="majorBidi"/>
          <w:color w:val="000000"/>
          <w:szCs w:val="22"/>
          <w:vertAlign w:val="subscript"/>
        </w:rPr>
        <w:t>3</w:t>
      </w:r>
      <w:r w:rsidRPr="00AC3C5F">
        <w:rPr>
          <w:rFonts w:asciiTheme="majorBidi" w:eastAsia="Calibri Light" w:hAnsiTheme="majorBidi" w:cstheme="majorBidi"/>
          <w:color w:val="000000"/>
          <w:szCs w:val="22"/>
        </w:rPr>
        <w:t>O</w:t>
      </w:r>
      <w:r w:rsidRPr="00AC3C5F">
        <w:rPr>
          <w:rFonts w:asciiTheme="majorBidi" w:eastAsia="Calibri Light" w:hAnsiTheme="majorBidi" w:cstheme="majorBidi"/>
          <w:color w:val="000000"/>
          <w:szCs w:val="22"/>
          <w:vertAlign w:val="subscript"/>
        </w:rPr>
        <w:t>4</w:t>
      </w:r>
      <w:r w:rsidRPr="00AC3C5F">
        <w:rPr>
          <w:rFonts w:asciiTheme="majorBidi" w:eastAsia="Calibri Light" w:hAnsiTheme="majorBidi" w:cstheme="majorBidi"/>
          <w:color w:val="000000"/>
          <w:szCs w:val="22"/>
        </w:rPr>
        <w:t>@PAC composite, 613 (2021) 126056-126062.</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[48]</w:t>
      </w:r>
      <w:r w:rsidRPr="00AC3C5F">
        <w:rPr>
          <w:rFonts w:asciiTheme="majorBidi" w:eastAsia="Calibri Light" w:hAnsiTheme="majorBidi" w:cstheme="majorBidi"/>
          <w:szCs w:val="22"/>
        </w:rPr>
        <w:t xml:space="preserve">. </w:t>
      </w:r>
      <w:r w:rsidRPr="00AC3C5F">
        <w:rPr>
          <w:rFonts w:asciiTheme="majorBidi" w:eastAsia="Calibri Light" w:hAnsiTheme="majorBidi" w:cstheme="majorBidi"/>
          <w:color w:val="000000"/>
          <w:szCs w:val="22"/>
        </w:rPr>
        <w:t xml:space="preserve">L. </w:t>
      </w:r>
      <w:proofErr w:type="spellStart"/>
      <w:r w:rsidRPr="00AC3C5F">
        <w:rPr>
          <w:rFonts w:asciiTheme="majorBidi" w:eastAsia="Calibri Light" w:hAnsiTheme="majorBidi" w:cstheme="majorBidi"/>
          <w:color w:val="000000"/>
          <w:szCs w:val="22"/>
        </w:rPr>
        <w:t>Boels</w:t>
      </w:r>
      <w:proofErr w:type="spellEnd"/>
      <w:r w:rsidRPr="00AC3C5F">
        <w:rPr>
          <w:rFonts w:asciiTheme="majorBidi" w:eastAsia="Calibri Light" w:hAnsiTheme="majorBidi" w:cstheme="majorBidi"/>
          <w:color w:val="000000"/>
          <w:szCs w:val="22"/>
        </w:rPr>
        <w:t xml:space="preserve">, T. </w:t>
      </w:r>
      <w:proofErr w:type="spellStart"/>
      <w:r w:rsidRPr="00AC3C5F">
        <w:rPr>
          <w:rFonts w:asciiTheme="majorBidi" w:eastAsia="Calibri Light" w:hAnsiTheme="majorBidi" w:cstheme="majorBidi"/>
          <w:color w:val="000000"/>
          <w:szCs w:val="22"/>
        </w:rPr>
        <w:t>Tervahauta</w:t>
      </w:r>
      <w:proofErr w:type="spellEnd"/>
      <w:r w:rsidRPr="00AC3C5F">
        <w:rPr>
          <w:rFonts w:asciiTheme="majorBidi" w:eastAsia="Calibri Light" w:hAnsiTheme="majorBidi" w:cstheme="majorBidi"/>
          <w:color w:val="000000"/>
          <w:szCs w:val="22"/>
        </w:rPr>
        <w:t xml:space="preserve">, G.J. </w:t>
      </w:r>
      <w:proofErr w:type="spellStart"/>
      <w:r w:rsidRPr="00AC3C5F">
        <w:rPr>
          <w:rFonts w:asciiTheme="majorBidi" w:eastAsia="Calibri Light" w:hAnsiTheme="majorBidi" w:cstheme="majorBidi"/>
          <w:color w:val="000000"/>
          <w:szCs w:val="22"/>
        </w:rPr>
        <w:t>Witkamp</w:t>
      </w:r>
      <w:proofErr w:type="spellEnd"/>
      <w:r w:rsidRPr="00AC3C5F">
        <w:rPr>
          <w:rFonts w:asciiTheme="majorBidi" w:eastAsia="Calibri Light" w:hAnsiTheme="majorBidi" w:cstheme="majorBidi"/>
          <w:color w:val="000000"/>
          <w:szCs w:val="22"/>
        </w:rPr>
        <w:t xml:space="preserve">, Adsorptive removal of </w:t>
      </w:r>
      <w:proofErr w:type="spellStart"/>
      <w:r w:rsidRPr="00AC3C5F">
        <w:rPr>
          <w:rFonts w:asciiTheme="majorBidi" w:eastAsia="Calibri Light" w:hAnsiTheme="majorBidi" w:cstheme="majorBidi"/>
          <w:color w:val="000000"/>
          <w:szCs w:val="22"/>
        </w:rPr>
        <w:t>nitrilotris</w:t>
      </w:r>
      <w:proofErr w:type="spellEnd"/>
      <w:r w:rsidRPr="00AC3C5F">
        <w:rPr>
          <w:rFonts w:asciiTheme="majorBidi" w:eastAsia="Calibri Light" w:hAnsiTheme="majorBidi" w:cstheme="majorBidi"/>
          <w:color w:val="000000"/>
          <w:szCs w:val="22"/>
        </w:rPr>
        <w:t>(</w:t>
      </w:r>
      <w:proofErr w:type="spellStart"/>
      <w:r w:rsidRPr="00AC3C5F">
        <w:rPr>
          <w:rFonts w:asciiTheme="majorBidi" w:eastAsia="Calibri Light" w:hAnsiTheme="majorBidi" w:cstheme="majorBidi"/>
          <w:color w:val="000000"/>
          <w:szCs w:val="22"/>
        </w:rPr>
        <w:t>methylenephosphonic</w:t>
      </w:r>
      <w:proofErr w:type="spellEnd"/>
      <w:r w:rsidRPr="00AC3C5F">
        <w:rPr>
          <w:rFonts w:asciiTheme="majorBidi" w:eastAsia="Calibri Light" w:hAnsiTheme="majorBidi" w:cstheme="majorBidi"/>
          <w:color w:val="000000"/>
          <w:szCs w:val="22"/>
        </w:rPr>
        <w:t xml:space="preserve"> acid) </w:t>
      </w:r>
      <w:proofErr w:type="spellStart"/>
      <w:r w:rsidRPr="00AC3C5F">
        <w:rPr>
          <w:rFonts w:asciiTheme="majorBidi" w:eastAsia="Calibri Light" w:hAnsiTheme="majorBidi" w:cstheme="majorBidi"/>
          <w:color w:val="000000"/>
          <w:szCs w:val="22"/>
        </w:rPr>
        <w:t>antiscalant</w:t>
      </w:r>
      <w:proofErr w:type="spellEnd"/>
      <w:r w:rsidRPr="00AC3C5F">
        <w:rPr>
          <w:rFonts w:asciiTheme="majorBidi" w:eastAsia="Calibri Light" w:hAnsiTheme="majorBidi" w:cstheme="majorBidi"/>
          <w:color w:val="000000"/>
          <w:szCs w:val="22"/>
        </w:rPr>
        <w:t xml:space="preserve"> from membrane concentrates by iron-coated waste filtration sand, Journal of hazardous materials 182 (2010)</w:t>
      </w:r>
      <w:r w:rsidRPr="00AC3C5F">
        <w:rPr>
          <w:rFonts w:asciiTheme="majorBidi" w:hAnsiTheme="majorBidi" w:cstheme="majorBidi"/>
          <w:color w:val="2E2E2E"/>
          <w:szCs w:val="22"/>
        </w:rPr>
        <w:t xml:space="preserve"> </w:t>
      </w:r>
      <w:r w:rsidRPr="00AC3C5F">
        <w:rPr>
          <w:rFonts w:asciiTheme="majorBidi" w:eastAsia="Calibri Light" w:hAnsiTheme="majorBidi" w:cstheme="majorBidi"/>
          <w:color w:val="000000"/>
          <w:szCs w:val="22"/>
        </w:rPr>
        <w:t>855-862.</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dvGulliv-R" w:hAnsiTheme="majorBidi" w:cstheme="majorBidi"/>
          <w:szCs w:val="22"/>
        </w:rPr>
        <w:t>[49]</w:t>
      </w:r>
      <w:r w:rsidRPr="00AC3C5F">
        <w:rPr>
          <w:rFonts w:asciiTheme="majorBidi" w:eastAsia="Calibri Light" w:hAnsiTheme="majorBidi" w:cstheme="majorBidi"/>
          <w:szCs w:val="22"/>
        </w:rPr>
        <w:t xml:space="preserve">. </w:t>
      </w:r>
      <w:r w:rsidRPr="00AC3C5F">
        <w:rPr>
          <w:rFonts w:asciiTheme="majorBidi" w:hAnsiTheme="majorBidi" w:cstheme="majorBidi"/>
          <w:szCs w:val="22"/>
        </w:rPr>
        <w:t xml:space="preserve">Yu, W., Song, D., Chen, W., Yang, H., </w:t>
      </w:r>
      <w:proofErr w:type="spellStart"/>
      <w:r w:rsidRPr="00AC3C5F">
        <w:rPr>
          <w:rFonts w:asciiTheme="majorBidi" w:hAnsiTheme="majorBidi" w:cstheme="majorBidi"/>
          <w:szCs w:val="22"/>
        </w:rPr>
        <w:t>Antiscalants</w:t>
      </w:r>
      <w:proofErr w:type="spellEnd"/>
      <w:r w:rsidRPr="00AC3C5F">
        <w:rPr>
          <w:rFonts w:asciiTheme="majorBidi" w:hAnsiTheme="majorBidi" w:cstheme="majorBidi"/>
          <w:szCs w:val="22"/>
        </w:rPr>
        <w:t xml:space="preserve"> in RO membrane scaling</w:t>
      </w:r>
      <w:r w:rsidRPr="00AC3C5F">
        <w:rPr>
          <w:rFonts w:asciiTheme="majorBidi" w:hAnsiTheme="majorBidi" w:cstheme="majorBidi"/>
          <w:szCs w:val="22"/>
          <w:rtl/>
        </w:rPr>
        <w:t xml:space="preserve"> </w:t>
      </w:r>
      <w:r w:rsidRPr="00AC3C5F">
        <w:rPr>
          <w:rFonts w:asciiTheme="majorBidi" w:hAnsiTheme="majorBidi" w:cstheme="majorBidi"/>
          <w:szCs w:val="22"/>
        </w:rPr>
        <w:t xml:space="preserve">control, </w:t>
      </w:r>
      <w:r w:rsidRPr="00AC3C5F">
        <w:rPr>
          <w:rFonts w:asciiTheme="majorBidi" w:hAnsiTheme="majorBidi" w:cstheme="majorBidi"/>
          <w:i/>
          <w:iCs/>
          <w:szCs w:val="22"/>
        </w:rPr>
        <w:t xml:space="preserve">Water Research </w:t>
      </w:r>
      <w:r w:rsidRPr="00AC3C5F">
        <w:rPr>
          <w:rFonts w:asciiTheme="majorBidi" w:hAnsiTheme="majorBidi" w:cstheme="majorBidi"/>
          <w:szCs w:val="22"/>
        </w:rPr>
        <w:t>(2020)</w:t>
      </w:r>
      <w:r w:rsidRPr="00AC3C5F">
        <w:rPr>
          <w:rFonts w:asciiTheme="majorBidi" w:eastAsia="Calibri Light" w:hAnsiTheme="majorBidi" w:cstheme="majorBidi"/>
          <w:color w:val="000000"/>
          <w:szCs w:val="22"/>
        </w:rPr>
        <w:t>.</w:t>
      </w:r>
    </w:p>
    <w:p w:rsidR="00F27C6D" w:rsidRPr="00AC3C5F" w:rsidRDefault="00F27C6D" w:rsidP="00F27C6D">
      <w:pPr>
        <w:spacing w:line="276" w:lineRule="auto"/>
        <w:ind w:left="720"/>
        <w:jc w:val="both"/>
        <w:rPr>
          <w:rFonts w:asciiTheme="majorBidi" w:eastAsia="Calibri Light" w:hAnsiTheme="majorBidi" w:cstheme="majorBidi"/>
          <w:color w:val="000000"/>
          <w:szCs w:val="22"/>
        </w:rPr>
      </w:pPr>
      <w:r w:rsidRPr="00AC3C5F">
        <w:rPr>
          <w:rFonts w:asciiTheme="majorBidi" w:eastAsia="Arial" w:hAnsiTheme="majorBidi" w:cstheme="majorBidi"/>
          <w:color w:val="252525"/>
          <w:szCs w:val="22"/>
        </w:rPr>
        <w:t>[50]</w:t>
      </w:r>
      <w:r w:rsidRPr="00AC3C5F">
        <w:rPr>
          <w:rFonts w:asciiTheme="majorBidi" w:eastAsia="Calibri Light" w:hAnsiTheme="majorBidi" w:cstheme="majorBidi"/>
          <w:color w:val="000000"/>
          <w:szCs w:val="22"/>
        </w:rPr>
        <w:t>. https//www.globalwaterintel.com/sponsored-content.</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t xml:space="preserve"> [51].ISIRI 14131.</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t>[52].ISIRI 898.</w:t>
      </w:r>
    </w:p>
    <w:p w:rsidR="00F27C6D" w:rsidRDefault="00F27C6D" w:rsidP="00F27C6D">
      <w:pPr>
        <w:spacing w:line="276" w:lineRule="auto"/>
        <w:ind w:left="720"/>
        <w:jc w:val="both"/>
        <w:rPr>
          <w:rFonts w:asciiTheme="majorBidi" w:hAnsiTheme="majorBidi" w:cstheme="majorBidi"/>
          <w:color w:val="222222"/>
          <w:szCs w:val="22"/>
          <w:shd w:val="clear" w:color="auto" w:fill="FFFFFF"/>
        </w:rPr>
      </w:pPr>
      <w:r w:rsidRPr="00AC3C5F">
        <w:rPr>
          <w:rFonts w:asciiTheme="majorBidi" w:hAnsiTheme="majorBidi" w:cstheme="majorBidi"/>
          <w:color w:val="222222"/>
          <w:szCs w:val="22"/>
          <w:shd w:val="clear" w:color="auto" w:fill="FFFFFF"/>
        </w:rPr>
        <w:lastRenderedPageBreak/>
        <w:t>[53].NACE TM-0374</w:t>
      </w:r>
    </w:p>
    <w:p w:rsidR="00F27C6D" w:rsidRPr="00E50958" w:rsidRDefault="00F27C6D" w:rsidP="00F27C6D">
      <w:pPr>
        <w:spacing w:line="276" w:lineRule="auto"/>
        <w:ind w:left="720"/>
        <w:jc w:val="both"/>
        <w:rPr>
          <w:rFonts w:asciiTheme="majorBidi" w:hAnsiTheme="majorBidi" w:cstheme="majorBidi"/>
          <w:color w:val="222222"/>
          <w:szCs w:val="22"/>
          <w:shd w:val="clear" w:color="auto" w:fill="FFFFFF"/>
        </w:rPr>
      </w:pPr>
      <w:r w:rsidRPr="00E50958">
        <w:rPr>
          <w:rFonts w:asciiTheme="majorBidi" w:hAnsiTheme="majorBidi" w:cstheme="majorBidi"/>
          <w:color w:val="222222"/>
          <w:szCs w:val="22"/>
          <w:shd w:val="clear" w:color="auto" w:fill="FFFFFF"/>
        </w:rPr>
        <w:t>[54]</w:t>
      </w:r>
      <w:r>
        <w:rPr>
          <w:rFonts w:asciiTheme="majorBidi" w:hAnsiTheme="majorBidi" w:cstheme="majorBidi"/>
          <w:color w:val="222222"/>
          <w:szCs w:val="22"/>
          <w:shd w:val="clear" w:color="auto" w:fill="FFFFFF"/>
        </w:rPr>
        <w:t>.</w:t>
      </w:r>
      <w:r w:rsidRPr="00E50958">
        <w:rPr>
          <w:rFonts w:asciiTheme="majorBidi" w:hAnsiTheme="majorBidi" w:cstheme="majorBidi"/>
          <w:color w:val="222222"/>
          <w:szCs w:val="22"/>
          <w:shd w:val="clear" w:color="auto" w:fill="FFFFFF"/>
        </w:rPr>
        <w:t xml:space="preserve"> </w:t>
      </w:r>
      <w:proofErr w:type="gramStart"/>
      <w:r w:rsidRPr="00E50958">
        <w:rPr>
          <w:rFonts w:asciiTheme="majorBidi" w:hAnsiTheme="majorBidi" w:cstheme="majorBidi"/>
          <w:color w:val="222222"/>
          <w:szCs w:val="22"/>
          <w:shd w:val="clear" w:color="auto" w:fill="FFFFFF"/>
        </w:rPr>
        <w:t>ASTM  D</w:t>
      </w:r>
      <w:proofErr w:type="gramEnd"/>
      <w:r w:rsidRPr="00E50958">
        <w:rPr>
          <w:rFonts w:asciiTheme="majorBidi" w:hAnsiTheme="majorBidi" w:cstheme="majorBidi"/>
          <w:color w:val="222222"/>
          <w:szCs w:val="22"/>
          <w:shd w:val="clear" w:color="auto" w:fill="FFFFFF"/>
        </w:rPr>
        <w:t xml:space="preserve"> 511</w:t>
      </w:r>
    </w:p>
    <w:p w:rsidR="00F27C6D" w:rsidRPr="00E50958" w:rsidRDefault="00F27C6D" w:rsidP="00F27C6D">
      <w:pPr>
        <w:spacing w:line="276" w:lineRule="auto"/>
        <w:ind w:left="720"/>
        <w:jc w:val="both"/>
        <w:rPr>
          <w:rFonts w:asciiTheme="majorBidi" w:hAnsiTheme="majorBidi" w:cstheme="majorBidi"/>
          <w:color w:val="222222"/>
          <w:szCs w:val="22"/>
          <w:shd w:val="clear" w:color="auto" w:fill="FFFFFF"/>
        </w:rPr>
      </w:pPr>
      <w:r w:rsidRPr="00E50958">
        <w:rPr>
          <w:rFonts w:asciiTheme="majorBidi" w:hAnsiTheme="majorBidi" w:cstheme="majorBidi"/>
          <w:color w:val="222222"/>
          <w:szCs w:val="22"/>
          <w:shd w:val="clear" w:color="auto" w:fill="FFFFFF"/>
        </w:rPr>
        <w:t>[55]</w:t>
      </w:r>
      <w:r>
        <w:rPr>
          <w:rFonts w:asciiTheme="majorBidi" w:hAnsiTheme="majorBidi" w:cstheme="majorBidi"/>
          <w:color w:val="222222"/>
          <w:szCs w:val="22"/>
          <w:shd w:val="clear" w:color="auto" w:fill="FFFFFF"/>
        </w:rPr>
        <w:t>.</w:t>
      </w:r>
      <w:r w:rsidRPr="00E50958">
        <w:rPr>
          <w:rFonts w:asciiTheme="majorBidi" w:hAnsiTheme="majorBidi" w:cstheme="majorBidi"/>
          <w:color w:val="222222"/>
          <w:szCs w:val="22"/>
          <w:shd w:val="clear" w:color="auto" w:fill="FFFFFF"/>
        </w:rPr>
        <w:t xml:space="preserve"> </w:t>
      </w:r>
      <w:proofErr w:type="gramStart"/>
      <w:r w:rsidRPr="00E50958">
        <w:rPr>
          <w:rFonts w:asciiTheme="majorBidi" w:hAnsiTheme="majorBidi" w:cstheme="majorBidi"/>
          <w:color w:val="222222"/>
          <w:szCs w:val="22"/>
          <w:shd w:val="clear" w:color="auto" w:fill="FFFFFF"/>
        </w:rPr>
        <w:t>ASTM  D</w:t>
      </w:r>
      <w:proofErr w:type="gramEnd"/>
      <w:r w:rsidRPr="00E50958">
        <w:rPr>
          <w:rFonts w:asciiTheme="majorBidi" w:hAnsiTheme="majorBidi" w:cstheme="majorBidi"/>
          <w:color w:val="222222"/>
          <w:szCs w:val="22"/>
          <w:shd w:val="clear" w:color="auto" w:fill="FFFFFF"/>
        </w:rPr>
        <w:t xml:space="preserve"> 1126 </w:t>
      </w:r>
      <w:r w:rsidRPr="00E50958">
        <w:rPr>
          <w:rFonts w:asciiTheme="majorBidi" w:hAnsiTheme="majorBidi" w:cstheme="majorBidi" w:hint="cs"/>
          <w:color w:val="222222"/>
          <w:szCs w:val="22"/>
          <w:shd w:val="clear" w:color="auto" w:fill="FFFFFF"/>
          <w:rtl/>
        </w:rPr>
        <w:t xml:space="preserve">  </w:t>
      </w:r>
    </w:p>
    <w:p w:rsidR="00F27C6D" w:rsidRPr="00AC3C5F" w:rsidRDefault="00F27C6D" w:rsidP="00F27C6D">
      <w:pPr>
        <w:spacing w:line="276" w:lineRule="auto"/>
        <w:ind w:left="720"/>
        <w:jc w:val="both"/>
        <w:rPr>
          <w:rFonts w:asciiTheme="majorBidi" w:hAnsiTheme="majorBidi" w:cstheme="majorBidi"/>
          <w:color w:val="222222"/>
          <w:szCs w:val="22"/>
          <w:shd w:val="clear" w:color="auto" w:fill="FFFFFF"/>
        </w:rPr>
      </w:pPr>
    </w:p>
    <w:p w:rsidR="00F72180" w:rsidRDefault="00F72180"/>
    <w:sectPr w:rsidR="00F72180" w:rsidSect="00E92981">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 SIL">
    <w:altName w:val="Arial"/>
    <w:panose1 w:val="00000000000000000000"/>
    <w:charset w:val="00"/>
    <w:family w:val="swiss"/>
    <w:notTrueType/>
    <w:pitch w:val="default"/>
    <w:sig w:usb0="00000003" w:usb1="00000000" w:usb2="00000000" w:usb3="00000000" w:csb0="00000001" w:csb1="00000000"/>
  </w:font>
  <w:font w:name="Mitra">
    <w:panose1 w:val="000004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Titr">
    <w:altName w:val="Courier New"/>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IPT.Sina">
    <w:panose1 w:val="00000700000000000000"/>
    <w:charset w:val="02"/>
    <w:family w:val="auto"/>
    <w:pitch w:val="variable"/>
    <w:sig w:usb0="00000000" w:usb1="10000000" w:usb2="00000000" w:usb3="00000000" w:csb0="80000000" w:csb1="00000000"/>
  </w:font>
  <w:font w:name="Yagut">
    <w:altName w:val="Times New Roman"/>
    <w:panose1 w:val="00000400000000000000"/>
    <w:charset w:val="B2"/>
    <w:family w:val="auto"/>
    <w:pitch w:val="variable"/>
    <w:sig w:usb0="00002001" w:usb1="80000000" w:usb2="00000008" w:usb3="00000000" w:csb0="00000040" w:csb1="00000000"/>
  </w:font>
  <w:font w:name="2 titr">
    <w:altName w:val="Times New Roman"/>
    <w:panose1 w:val="00000000000000000000"/>
    <w:charset w:val="00"/>
    <w:family w:val="roman"/>
    <w:notTrueType/>
    <w:pitch w:val="default"/>
  </w:font>
  <w:font w:name="B Farnaz">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hames New">
    <w:altName w:val="Times New Roman"/>
    <w:charset w:val="00"/>
    <w:family w:val="auto"/>
    <w:pitch w:val="variable"/>
    <w:sig w:usb0="00000003" w:usb1="00000000" w:usb2="00000000" w:usb3="00000000" w:csb0="00000001" w:csb1="00000000"/>
  </w:font>
  <w:font w:name="Lotus">
    <w:altName w:val="Courier New"/>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utch801 Rm BT">
    <w:altName w:val="Times New Roman"/>
    <w:panose1 w:val="02020603060505020304"/>
    <w:charset w:val="00"/>
    <w:family w:val="roman"/>
    <w:pitch w:val="variable"/>
    <w:sig w:usb0="00000001"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2  Titr">
    <w:altName w:val="Times New Roman"/>
    <w:charset w:val="B2"/>
    <w:family w:val="auto"/>
    <w:pitch w:val="variable"/>
    <w:sig w:usb0="00002000"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2 nazanin">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Eurostile LT Pro">
    <w:altName w:val="Eurostile LT Pro"/>
    <w:panose1 w:val="00000000000000000000"/>
    <w:charset w:val="00"/>
    <w:family w:val="swiss"/>
    <w:notTrueType/>
    <w:pitch w:val="default"/>
    <w:sig w:usb0="00000003" w:usb1="00000000" w:usb2="00000000" w:usb3="00000000" w:csb0="00000001" w:csb1="00000000"/>
  </w:font>
  <w:font w:name="Eurostile LT Pro Ext Two">
    <w:altName w:val="Eurostile LT Pro Ext Two"/>
    <w:panose1 w:val="00000000000000000000"/>
    <w:charset w:val="00"/>
    <w:family w:val="swiss"/>
    <w:notTrueType/>
    <w:pitch w:val="default"/>
    <w:sig w:usb0="00000003" w:usb1="00000000" w:usb2="00000000" w:usb3="00000000" w:csb0="00000001" w:csb1="00000000"/>
  </w:font>
  <w:font w:name="ITC Legacy Sans">
    <w:altName w:val="Arial"/>
    <w:panose1 w:val="00000000000000000000"/>
    <w:charset w:val="00"/>
    <w:family w:val="swiss"/>
    <w:notTrueType/>
    <w:pitch w:val="default"/>
    <w:sig w:usb0="00000003" w:usb1="00000000" w:usb2="00000000" w:usb3="00000000" w:csb0="00000001" w:csb1="00000000"/>
  </w:font>
  <w:font w:name="2  Zar">
    <w:altName w:val="Courier New"/>
    <w:charset w:val="B2"/>
    <w:family w:val="auto"/>
    <w:pitch w:val="variable"/>
    <w:sig w:usb0="00002000" w:usb1="80000000" w:usb2="00000008" w:usb3="00000000" w:csb0="00000040" w:csb1="00000000"/>
  </w:font>
  <w:font w:name="AdvOT569473d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C80" w:rsidRDefault="0032306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rsidR="00317C80" w:rsidRPr="00C76414" w:rsidRDefault="0032306D" w:rsidP="00C7641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93DE7"/>
    <w:multiLevelType w:val="hybridMultilevel"/>
    <w:tmpl w:val="2CB0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C57872"/>
    <w:multiLevelType w:val="multilevel"/>
    <w:tmpl w:val="E94A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87628"/>
    <w:multiLevelType w:val="hybridMultilevel"/>
    <w:tmpl w:val="95927544"/>
    <w:lvl w:ilvl="0" w:tplc="50E4D3BC">
      <w:start w:val="1"/>
      <w:numFmt w:val="decimal"/>
      <w:pStyle w:val="H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9620A84"/>
    <w:multiLevelType w:val="multilevel"/>
    <w:tmpl w:val="16A286BE"/>
    <w:lvl w:ilvl="0">
      <w:start w:val="1"/>
      <w:numFmt w:val="decimal"/>
      <w:lvlText w:val="%1-"/>
      <w:lvlJc w:val="left"/>
      <w:pPr>
        <w:ind w:left="540" w:hanging="540"/>
      </w:pPr>
    </w:lvl>
    <w:lvl w:ilvl="1">
      <w:start w:val="1"/>
      <w:numFmt w:val="decimal"/>
      <w:pStyle w:val="Style7"/>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319A193F"/>
    <w:multiLevelType w:val="multilevel"/>
    <w:tmpl w:val="F4A625EA"/>
    <w:lvl w:ilvl="0">
      <w:start w:val="1"/>
      <w:numFmt w:val="decimal"/>
      <w:suff w:val="space"/>
      <w:lvlText w:val="%1-"/>
      <w:lvlJc w:val="left"/>
      <w:pPr>
        <w:ind w:left="2486" w:hanging="360"/>
      </w:pPr>
      <w:rPr>
        <w:rFonts w:hint="default"/>
        <w:color w:val="000000"/>
        <w:u w:color="FFFFFF"/>
      </w:rPr>
    </w:lvl>
    <w:lvl w:ilvl="1">
      <w:start w:val="1"/>
      <w:numFmt w:val="decimal"/>
      <w:suff w:val="space"/>
      <w:lvlText w:val="%1-%2-"/>
      <w:lvlJc w:val="left"/>
      <w:pPr>
        <w:ind w:left="1424" w:hanging="432"/>
      </w:pPr>
      <w:rPr>
        <w:rFonts w:ascii="Times New Roman" w:hAnsi="Times New Roman" w:cs="B Nazanin" w:hint="default"/>
        <w:b w:val="0"/>
        <w:bCs/>
        <w:i w:val="0"/>
        <w:iCs w:val="0"/>
        <w:caps w:val="0"/>
        <w:smallCaps w:val="0"/>
        <w:strike w:val="0"/>
        <w:dstrike w:val="0"/>
        <w:outline w:val="0"/>
        <w:shadow w:val="0"/>
        <w:emboss w:val="0"/>
        <w:imprint w:val="0"/>
        <w:noProof w:val="0"/>
        <w:vanish w:val="0"/>
        <w:spacing w:val="0"/>
        <w:kern w:val="0"/>
        <w:position w:val="0"/>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9"/>
      <w:suff w:val="space"/>
      <w:lvlText w:val="%1-%2-%3-"/>
      <w:lvlJc w:val="left"/>
      <w:pPr>
        <w:ind w:left="149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6EB7060"/>
    <w:multiLevelType w:val="hybridMultilevel"/>
    <w:tmpl w:val="BCB88532"/>
    <w:lvl w:ilvl="0" w:tplc="D2CA2FC4">
      <w:start w:val="2"/>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15:restartNumberingAfterBreak="0">
    <w:nsid w:val="50DA72B1"/>
    <w:multiLevelType w:val="multilevel"/>
    <w:tmpl w:val="6D60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A500F"/>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pStyle w:val="3"/>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pStyle w:val="4"/>
      <w:suff w:val="space"/>
      <w:lvlText w:val="%1-%2-%3-%4-"/>
      <w:lvlJc w:val="left"/>
      <w:pPr>
        <w:ind w:left="0" w:firstLine="0"/>
      </w:pPr>
      <w:rPr>
        <w:rFonts w:ascii="Times New Roman" w:hAnsi="Times New Roman" w:cs="B Nazanin" w:hint="default"/>
        <w:b/>
        <w:bCs/>
        <w:i w:val="0"/>
        <w:iCs w:val="0"/>
        <w:sz w:val="26"/>
        <w:szCs w:val="30"/>
      </w:rPr>
    </w:lvl>
    <w:lvl w:ilvl="4">
      <w:start w:val="1"/>
      <w:numFmt w:val="decimal"/>
      <w:pStyle w:val="2-"/>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pStyle w:val="2-"/>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pStyle w:val="2"/>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pStyle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8" w15:restartNumberingAfterBreak="0">
    <w:nsid w:val="61302C24"/>
    <w:multiLevelType w:val="multilevel"/>
    <w:tmpl w:val="1480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AD2DE8"/>
    <w:multiLevelType w:val="hybridMultilevel"/>
    <w:tmpl w:val="B3E49ECC"/>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6C9B55E4"/>
    <w:multiLevelType w:val="multilevel"/>
    <w:tmpl w:val="B376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B700E"/>
    <w:multiLevelType w:val="multilevel"/>
    <w:tmpl w:val="87D473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29"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289"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
  </w:num>
  <w:num w:numId="2">
    <w:abstractNumId w:val="11"/>
  </w:num>
  <w:num w:numId="3">
    <w:abstractNumId w:val="7"/>
  </w:num>
  <w:num w:numId="4">
    <w:abstractNumId w:val="4"/>
  </w:num>
  <w:num w:numId="5">
    <w:abstractNumId w:val="3"/>
  </w:num>
  <w:num w:numId="6">
    <w:abstractNumId w:val="1"/>
  </w:num>
  <w:num w:numId="7">
    <w:abstractNumId w:val="10"/>
  </w:num>
  <w:num w:numId="8">
    <w:abstractNumId w:val="6"/>
  </w:num>
  <w:num w:numId="9">
    <w:abstractNumId w:val="8"/>
  </w:num>
  <w:num w:numId="10">
    <w:abstractNumId w:val="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6D"/>
    <w:rsid w:val="00076899"/>
    <w:rsid w:val="0008565D"/>
    <w:rsid w:val="000E3B1D"/>
    <w:rsid w:val="00114FFB"/>
    <w:rsid w:val="00231A77"/>
    <w:rsid w:val="00246C75"/>
    <w:rsid w:val="0027761F"/>
    <w:rsid w:val="002B4E9A"/>
    <w:rsid w:val="002E5295"/>
    <w:rsid w:val="002F4247"/>
    <w:rsid w:val="0032306D"/>
    <w:rsid w:val="003A6EA2"/>
    <w:rsid w:val="003B3A06"/>
    <w:rsid w:val="00416BCB"/>
    <w:rsid w:val="004904E0"/>
    <w:rsid w:val="005A3C19"/>
    <w:rsid w:val="00661AEF"/>
    <w:rsid w:val="006B32A9"/>
    <w:rsid w:val="007F259D"/>
    <w:rsid w:val="00830A9D"/>
    <w:rsid w:val="008D3164"/>
    <w:rsid w:val="008E34BC"/>
    <w:rsid w:val="008F7C90"/>
    <w:rsid w:val="009F45B2"/>
    <w:rsid w:val="00A426B4"/>
    <w:rsid w:val="00AC103A"/>
    <w:rsid w:val="00B332B0"/>
    <w:rsid w:val="00B5095E"/>
    <w:rsid w:val="00C41F75"/>
    <w:rsid w:val="00D06420"/>
    <w:rsid w:val="00E31293"/>
    <w:rsid w:val="00E92981"/>
    <w:rsid w:val="00EA6F43"/>
    <w:rsid w:val="00F1466B"/>
    <w:rsid w:val="00F2398C"/>
    <w:rsid w:val="00F27C6D"/>
    <w:rsid w:val="00F6149C"/>
    <w:rsid w:val="00F7218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1D06E7-5F62-4357-932E-3AD6727C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C6D"/>
    <w:rPr>
      <w:rFonts w:cs="B Nazanin"/>
      <w:szCs w:val="28"/>
      <w:lang w:bidi="ar-SA"/>
    </w:rPr>
  </w:style>
  <w:style w:type="paragraph" w:styleId="Heading1">
    <w:name w:val="heading 1"/>
    <w:aliases w:val="Heading2"/>
    <w:basedOn w:val="Normal"/>
    <w:next w:val="Normal"/>
    <w:link w:val="Heading1Char"/>
    <w:uiPriority w:val="9"/>
    <w:qFormat/>
    <w:rsid w:val="00F27C6D"/>
    <w:pPr>
      <w:keepNext/>
      <w:keepLines/>
      <w:numPr>
        <w:numId w:val="2"/>
      </w:numPr>
      <w:bidi/>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F27C6D"/>
    <w:pPr>
      <w:keepNext/>
      <w:keepLines/>
      <w:numPr>
        <w:ilvl w:val="1"/>
        <w:numId w:val="2"/>
      </w:numPr>
      <w:spacing w:before="40" w:after="0"/>
      <w:outlineLvl w:val="1"/>
    </w:pPr>
    <w:rPr>
      <w:rFonts w:asciiTheme="majorHAnsi" w:eastAsiaTheme="majorEastAsia" w:hAnsiTheme="majorHAnsi"/>
      <w:bCs/>
      <w:color w:val="000000" w:themeColor="text1"/>
      <w:sz w:val="26"/>
    </w:rPr>
  </w:style>
  <w:style w:type="paragraph" w:styleId="Heading3">
    <w:name w:val="heading 3"/>
    <w:basedOn w:val="Normal"/>
    <w:next w:val="Normal"/>
    <w:link w:val="Heading3Char"/>
    <w:uiPriority w:val="9"/>
    <w:unhideWhenUsed/>
    <w:qFormat/>
    <w:rsid w:val="00F27C6D"/>
    <w:pPr>
      <w:keepNext/>
      <w:keepLines/>
      <w:numPr>
        <w:ilvl w:val="2"/>
        <w:numId w:val="2"/>
      </w:numPr>
      <w:spacing w:before="40" w:after="0"/>
      <w:outlineLvl w:val="2"/>
    </w:pPr>
    <w:rPr>
      <w:rFonts w:asciiTheme="majorHAnsi" w:eastAsiaTheme="majorEastAsia" w:hAnsiTheme="majorHAnsi"/>
      <w:bCs/>
      <w:color w:val="000000" w:themeColor="text1"/>
      <w:sz w:val="24"/>
    </w:rPr>
  </w:style>
  <w:style w:type="paragraph" w:styleId="Heading4">
    <w:name w:val="heading 4"/>
    <w:basedOn w:val="Normal"/>
    <w:next w:val="Normal"/>
    <w:link w:val="Heading4Char"/>
    <w:uiPriority w:val="9"/>
    <w:unhideWhenUsed/>
    <w:qFormat/>
    <w:rsid w:val="00F27C6D"/>
    <w:pPr>
      <w:keepNext/>
      <w:keepLines/>
      <w:numPr>
        <w:ilvl w:val="3"/>
        <w:numId w:val="2"/>
      </w:numPr>
      <w:spacing w:before="40" w:after="0"/>
      <w:outlineLvl w:val="3"/>
    </w:pPr>
    <w:rPr>
      <w:rFonts w:asciiTheme="majorHAnsi" w:eastAsiaTheme="majorEastAsia" w:hAnsiTheme="majorHAnsi"/>
      <w:bCs/>
      <w:i/>
      <w:color w:val="000000" w:themeColor="text1"/>
      <w:szCs w:val="24"/>
    </w:rPr>
  </w:style>
  <w:style w:type="paragraph" w:styleId="Heading5">
    <w:name w:val="heading 5"/>
    <w:basedOn w:val="Normal"/>
    <w:next w:val="Normal"/>
    <w:link w:val="Heading5Char"/>
    <w:uiPriority w:val="9"/>
    <w:unhideWhenUsed/>
    <w:qFormat/>
    <w:rsid w:val="00F27C6D"/>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27C6D"/>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27C6D"/>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27C6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27C6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2 Char"/>
    <w:basedOn w:val="DefaultParagraphFont"/>
    <w:link w:val="Heading1"/>
    <w:uiPriority w:val="9"/>
    <w:rsid w:val="00F27C6D"/>
    <w:rPr>
      <w:rFonts w:asciiTheme="majorHAnsi" w:eastAsiaTheme="majorEastAsia" w:hAnsiTheme="majorHAnsi" w:cs="B Nazanin"/>
      <w:color w:val="2E74B5" w:themeColor="accent1" w:themeShade="BF"/>
      <w:sz w:val="32"/>
      <w:szCs w:val="32"/>
      <w:lang w:bidi="ar-SA"/>
    </w:rPr>
  </w:style>
  <w:style w:type="character" w:customStyle="1" w:styleId="Heading2Char">
    <w:name w:val="Heading 2 Char"/>
    <w:basedOn w:val="DefaultParagraphFont"/>
    <w:link w:val="Heading2"/>
    <w:uiPriority w:val="9"/>
    <w:rsid w:val="00F27C6D"/>
    <w:rPr>
      <w:rFonts w:asciiTheme="majorHAnsi" w:eastAsiaTheme="majorEastAsia" w:hAnsiTheme="majorHAnsi" w:cs="B Nazanin"/>
      <w:bCs/>
      <w:color w:val="000000" w:themeColor="text1"/>
      <w:sz w:val="26"/>
      <w:szCs w:val="28"/>
      <w:lang w:bidi="ar-SA"/>
    </w:rPr>
  </w:style>
  <w:style w:type="character" w:customStyle="1" w:styleId="Heading3Char">
    <w:name w:val="Heading 3 Char"/>
    <w:basedOn w:val="DefaultParagraphFont"/>
    <w:link w:val="Heading3"/>
    <w:uiPriority w:val="9"/>
    <w:rsid w:val="00F27C6D"/>
    <w:rPr>
      <w:rFonts w:asciiTheme="majorHAnsi" w:eastAsiaTheme="majorEastAsia" w:hAnsiTheme="majorHAnsi" w:cs="B Nazanin"/>
      <w:bCs/>
      <w:color w:val="000000" w:themeColor="text1"/>
      <w:sz w:val="24"/>
      <w:szCs w:val="28"/>
      <w:lang w:bidi="ar-SA"/>
    </w:rPr>
  </w:style>
  <w:style w:type="character" w:customStyle="1" w:styleId="Heading4Char">
    <w:name w:val="Heading 4 Char"/>
    <w:basedOn w:val="DefaultParagraphFont"/>
    <w:link w:val="Heading4"/>
    <w:uiPriority w:val="9"/>
    <w:rsid w:val="00F27C6D"/>
    <w:rPr>
      <w:rFonts w:asciiTheme="majorHAnsi" w:eastAsiaTheme="majorEastAsia" w:hAnsiTheme="majorHAnsi" w:cs="B Nazanin"/>
      <w:bCs/>
      <w:i/>
      <w:color w:val="000000" w:themeColor="text1"/>
      <w:szCs w:val="24"/>
      <w:lang w:bidi="ar-SA"/>
    </w:rPr>
  </w:style>
  <w:style w:type="character" w:customStyle="1" w:styleId="Heading5Char">
    <w:name w:val="Heading 5 Char"/>
    <w:basedOn w:val="DefaultParagraphFont"/>
    <w:link w:val="Heading5"/>
    <w:uiPriority w:val="9"/>
    <w:rsid w:val="00F27C6D"/>
    <w:rPr>
      <w:rFonts w:asciiTheme="majorHAnsi" w:eastAsiaTheme="majorEastAsia" w:hAnsiTheme="majorHAnsi" w:cstheme="majorBidi"/>
      <w:color w:val="2E74B5" w:themeColor="accent1" w:themeShade="BF"/>
      <w:szCs w:val="28"/>
      <w:lang w:bidi="ar-SA"/>
    </w:rPr>
  </w:style>
  <w:style w:type="character" w:customStyle="1" w:styleId="Heading6Char">
    <w:name w:val="Heading 6 Char"/>
    <w:basedOn w:val="DefaultParagraphFont"/>
    <w:link w:val="Heading6"/>
    <w:uiPriority w:val="9"/>
    <w:rsid w:val="00F27C6D"/>
    <w:rPr>
      <w:rFonts w:asciiTheme="majorHAnsi" w:eastAsiaTheme="majorEastAsia" w:hAnsiTheme="majorHAnsi" w:cstheme="majorBidi"/>
      <w:color w:val="1F4D78" w:themeColor="accent1" w:themeShade="7F"/>
      <w:szCs w:val="28"/>
      <w:lang w:bidi="ar-SA"/>
    </w:rPr>
  </w:style>
  <w:style w:type="character" w:customStyle="1" w:styleId="Heading7Char">
    <w:name w:val="Heading 7 Char"/>
    <w:basedOn w:val="DefaultParagraphFont"/>
    <w:link w:val="Heading7"/>
    <w:uiPriority w:val="9"/>
    <w:rsid w:val="00F27C6D"/>
    <w:rPr>
      <w:rFonts w:asciiTheme="majorHAnsi" w:eastAsiaTheme="majorEastAsia" w:hAnsiTheme="majorHAnsi" w:cstheme="majorBidi"/>
      <w:i/>
      <w:iCs/>
      <w:color w:val="1F4D78" w:themeColor="accent1" w:themeShade="7F"/>
      <w:szCs w:val="28"/>
      <w:lang w:bidi="ar-SA"/>
    </w:rPr>
  </w:style>
  <w:style w:type="character" w:customStyle="1" w:styleId="Heading8Char">
    <w:name w:val="Heading 8 Char"/>
    <w:basedOn w:val="DefaultParagraphFont"/>
    <w:link w:val="Heading8"/>
    <w:uiPriority w:val="9"/>
    <w:rsid w:val="00F27C6D"/>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rsid w:val="00F27C6D"/>
    <w:rPr>
      <w:rFonts w:asciiTheme="majorHAnsi" w:eastAsiaTheme="majorEastAsia" w:hAnsiTheme="majorHAnsi" w:cstheme="majorBidi"/>
      <w:i/>
      <w:iCs/>
      <w:color w:val="272727" w:themeColor="text1" w:themeTint="D8"/>
      <w:sz w:val="21"/>
      <w:szCs w:val="21"/>
      <w:lang w:bidi="ar-SA"/>
    </w:rPr>
  </w:style>
  <w:style w:type="paragraph" w:styleId="ListParagraph">
    <w:name w:val="List Paragraph"/>
    <w:basedOn w:val="Normal"/>
    <w:uiPriority w:val="34"/>
    <w:qFormat/>
    <w:rsid w:val="00F27C6D"/>
    <w:pPr>
      <w:ind w:left="720"/>
      <w:contextualSpacing/>
    </w:pPr>
  </w:style>
  <w:style w:type="paragraph" w:styleId="FootnoteText">
    <w:name w:val="footnote text"/>
    <w:aliases w:val="پاورقي"/>
    <w:basedOn w:val="Normal"/>
    <w:link w:val="FootnoteTextChar"/>
    <w:uiPriority w:val="99"/>
    <w:unhideWhenUsed/>
    <w:rsid w:val="00F27C6D"/>
    <w:pPr>
      <w:spacing w:after="0" w:line="240" w:lineRule="auto"/>
    </w:pPr>
    <w:rPr>
      <w:sz w:val="20"/>
      <w:szCs w:val="20"/>
    </w:rPr>
  </w:style>
  <w:style w:type="character" w:customStyle="1" w:styleId="FootnoteTextChar">
    <w:name w:val="Footnote Text Char"/>
    <w:aliases w:val="پاورقي Char1"/>
    <w:basedOn w:val="DefaultParagraphFont"/>
    <w:link w:val="FootnoteText"/>
    <w:uiPriority w:val="99"/>
    <w:rsid w:val="00F27C6D"/>
    <w:rPr>
      <w:rFonts w:cs="B Nazanin"/>
      <w:sz w:val="20"/>
      <w:szCs w:val="20"/>
      <w:lang w:bidi="ar-SA"/>
    </w:rPr>
  </w:style>
  <w:style w:type="character" w:styleId="FootnoteReference">
    <w:name w:val="footnote reference"/>
    <w:basedOn w:val="DefaultParagraphFont"/>
    <w:uiPriority w:val="99"/>
    <w:semiHidden/>
    <w:unhideWhenUsed/>
    <w:rsid w:val="00F27C6D"/>
    <w:rPr>
      <w:vertAlign w:val="superscript"/>
    </w:rPr>
  </w:style>
  <w:style w:type="paragraph" w:styleId="Header">
    <w:name w:val="header"/>
    <w:basedOn w:val="Normal"/>
    <w:link w:val="HeaderChar"/>
    <w:uiPriority w:val="99"/>
    <w:unhideWhenUsed/>
    <w:rsid w:val="00F27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C6D"/>
    <w:rPr>
      <w:rFonts w:cs="B Nazanin"/>
      <w:szCs w:val="28"/>
      <w:lang w:bidi="ar-SA"/>
    </w:rPr>
  </w:style>
  <w:style w:type="paragraph" w:styleId="Footer">
    <w:name w:val="footer"/>
    <w:basedOn w:val="Normal"/>
    <w:link w:val="FooterChar"/>
    <w:uiPriority w:val="99"/>
    <w:unhideWhenUsed/>
    <w:rsid w:val="00F27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C6D"/>
    <w:rPr>
      <w:rFonts w:cs="B Nazanin"/>
      <w:szCs w:val="28"/>
      <w:lang w:bidi="ar-SA"/>
    </w:rPr>
  </w:style>
  <w:style w:type="character" w:customStyle="1" w:styleId="jlqj4b">
    <w:name w:val="jlqj4b"/>
    <w:basedOn w:val="DefaultParagraphFont"/>
    <w:rsid w:val="00F27C6D"/>
  </w:style>
  <w:style w:type="character" w:styleId="CommentReference">
    <w:name w:val="annotation reference"/>
    <w:basedOn w:val="DefaultParagraphFont"/>
    <w:unhideWhenUsed/>
    <w:rsid w:val="00F27C6D"/>
    <w:rPr>
      <w:sz w:val="16"/>
      <w:szCs w:val="16"/>
    </w:rPr>
  </w:style>
  <w:style w:type="paragraph" w:styleId="CommentText">
    <w:name w:val="annotation text"/>
    <w:basedOn w:val="Normal"/>
    <w:link w:val="CommentTextChar"/>
    <w:unhideWhenUsed/>
    <w:rsid w:val="00F27C6D"/>
    <w:pPr>
      <w:spacing w:line="240" w:lineRule="auto"/>
    </w:pPr>
    <w:rPr>
      <w:sz w:val="20"/>
      <w:szCs w:val="20"/>
    </w:rPr>
  </w:style>
  <w:style w:type="character" w:customStyle="1" w:styleId="CommentTextChar">
    <w:name w:val="Comment Text Char"/>
    <w:basedOn w:val="DefaultParagraphFont"/>
    <w:link w:val="CommentText"/>
    <w:rsid w:val="00F27C6D"/>
    <w:rPr>
      <w:rFonts w:cs="B Nazanin"/>
      <w:sz w:val="20"/>
      <w:szCs w:val="20"/>
      <w:lang w:bidi="ar-SA"/>
    </w:rPr>
  </w:style>
  <w:style w:type="paragraph" w:styleId="CommentSubject">
    <w:name w:val="annotation subject"/>
    <w:basedOn w:val="CommentText"/>
    <w:next w:val="CommentText"/>
    <w:link w:val="CommentSubjectChar"/>
    <w:unhideWhenUsed/>
    <w:rsid w:val="00F27C6D"/>
    <w:rPr>
      <w:b/>
      <w:bCs/>
    </w:rPr>
  </w:style>
  <w:style w:type="character" w:customStyle="1" w:styleId="CommentSubjectChar">
    <w:name w:val="Comment Subject Char"/>
    <w:basedOn w:val="CommentTextChar"/>
    <w:link w:val="CommentSubject"/>
    <w:rsid w:val="00F27C6D"/>
    <w:rPr>
      <w:rFonts w:cs="B Nazanin"/>
      <w:b/>
      <w:bCs/>
      <w:sz w:val="20"/>
      <w:szCs w:val="20"/>
      <w:lang w:bidi="ar-SA"/>
    </w:rPr>
  </w:style>
  <w:style w:type="paragraph" w:styleId="BalloonText">
    <w:name w:val="Balloon Text"/>
    <w:basedOn w:val="Normal"/>
    <w:link w:val="BalloonTextChar"/>
    <w:uiPriority w:val="99"/>
    <w:unhideWhenUsed/>
    <w:rsid w:val="00F27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27C6D"/>
    <w:rPr>
      <w:rFonts w:ascii="Segoe UI" w:hAnsi="Segoe UI" w:cs="Segoe UI"/>
      <w:sz w:val="18"/>
      <w:szCs w:val="18"/>
      <w:lang w:bidi="ar-SA"/>
    </w:rPr>
  </w:style>
  <w:style w:type="character" w:customStyle="1" w:styleId="viiyi">
    <w:name w:val="viiyi"/>
    <w:basedOn w:val="DefaultParagraphFont"/>
    <w:rsid w:val="00F27C6D"/>
  </w:style>
  <w:style w:type="numbering" w:customStyle="1" w:styleId="NoList1">
    <w:name w:val="No List1"/>
    <w:next w:val="NoList"/>
    <w:uiPriority w:val="99"/>
    <w:semiHidden/>
    <w:unhideWhenUsed/>
    <w:rsid w:val="00F27C6D"/>
  </w:style>
  <w:style w:type="paragraph" w:customStyle="1" w:styleId="Header1">
    <w:name w:val="Header1"/>
    <w:basedOn w:val="Normal"/>
    <w:next w:val="Header"/>
    <w:uiPriority w:val="99"/>
    <w:unhideWhenUsed/>
    <w:rsid w:val="00F27C6D"/>
    <w:pPr>
      <w:tabs>
        <w:tab w:val="center" w:pos="4513"/>
        <w:tab w:val="right" w:pos="9026"/>
      </w:tabs>
      <w:bidi/>
      <w:spacing w:after="0" w:line="240" w:lineRule="auto"/>
    </w:pPr>
  </w:style>
  <w:style w:type="paragraph" w:customStyle="1" w:styleId="Footer1">
    <w:name w:val="Footer1"/>
    <w:basedOn w:val="Normal"/>
    <w:next w:val="Footer"/>
    <w:uiPriority w:val="99"/>
    <w:unhideWhenUsed/>
    <w:rsid w:val="00F27C6D"/>
    <w:pPr>
      <w:tabs>
        <w:tab w:val="center" w:pos="4513"/>
        <w:tab w:val="right" w:pos="9026"/>
      </w:tabs>
      <w:bidi/>
      <w:spacing w:after="0" w:line="240" w:lineRule="auto"/>
    </w:pPr>
  </w:style>
  <w:style w:type="character" w:customStyle="1" w:styleId="q4iawc">
    <w:name w:val="q4iawc"/>
    <w:basedOn w:val="DefaultParagraphFont"/>
    <w:rsid w:val="00F27C6D"/>
  </w:style>
  <w:style w:type="character" w:customStyle="1" w:styleId="HeaderChar1">
    <w:name w:val="Header Char1"/>
    <w:basedOn w:val="DefaultParagraphFont"/>
    <w:rsid w:val="00F27C6D"/>
  </w:style>
  <w:style w:type="character" w:customStyle="1" w:styleId="FooterChar1">
    <w:name w:val="Footer Char1"/>
    <w:basedOn w:val="DefaultParagraphFont"/>
    <w:rsid w:val="00F27C6D"/>
  </w:style>
  <w:style w:type="paragraph" w:styleId="TOCHeading">
    <w:name w:val="TOC Heading"/>
    <w:basedOn w:val="Heading1"/>
    <w:next w:val="Normal"/>
    <w:uiPriority w:val="39"/>
    <w:unhideWhenUsed/>
    <w:qFormat/>
    <w:rsid w:val="00F27C6D"/>
    <w:pPr>
      <w:numPr>
        <w:numId w:val="0"/>
      </w:numPr>
      <w:bidi w:val="0"/>
      <w:outlineLvl w:val="9"/>
    </w:pPr>
    <w:rPr>
      <w:rFonts w:cstheme="majorBidi"/>
    </w:rPr>
  </w:style>
  <w:style w:type="paragraph" w:styleId="TOC1">
    <w:name w:val="toc 1"/>
    <w:basedOn w:val="Normal"/>
    <w:next w:val="Normal"/>
    <w:autoRedefine/>
    <w:uiPriority w:val="39"/>
    <w:unhideWhenUsed/>
    <w:rsid w:val="00F27C6D"/>
    <w:pPr>
      <w:tabs>
        <w:tab w:val="left" w:pos="1100"/>
        <w:tab w:val="right" w:leader="dot" w:pos="9017"/>
      </w:tabs>
      <w:spacing w:after="100"/>
    </w:pPr>
  </w:style>
  <w:style w:type="paragraph" w:styleId="TOC2">
    <w:name w:val="toc 2"/>
    <w:basedOn w:val="Normal"/>
    <w:next w:val="Normal"/>
    <w:autoRedefine/>
    <w:uiPriority w:val="39"/>
    <w:unhideWhenUsed/>
    <w:rsid w:val="00F27C6D"/>
    <w:pPr>
      <w:spacing w:after="100"/>
      <w:ind w:left="220"/>
    </w:pPr>
  </w:style>
  <w:style w:type="paragraph" w:styleId="TOC3">
    <w:name w:val="toc 3"/>
    <w:basedOn w:val="Normal"/>
    <w:next w:val="Normal"/>
    <w:autoRedefine/>
    <w:uiPriority w:val="39"/>
    <w:unhideWhenUsed/>
    <w:rsid w:val="00F27C6D"/>
    <w:pPr>
      <w:tabs>
        <w:tab w:val="right" w:leader="dot" w:pos="9017"/>
      </w:tabs>
      <w:bidi/>
      <w:spacing w:after="100"/>
      <w:ind w:left="440"/>
    </w:pPr>
  </w:style>
  <w:style w:type="character" w:styleId="Hyperlink">
    <w:name w:val="Hyperlink"/>
    <w:basedOn w:val="DefaultParagraphFont"/>
    <w:uiPriority w:val="99"/>
    <w:unhideWhenUsed/>
    <w:rsid w:val="00F27C6D"/>
    <w:rPr>
      <w:color w:val="0563C1" w:themeColor="hyperlink"/>
      <w:u w:val="single"/>
    </w:rPr>
  </w:style>
  <w:style w:type="character" w:styleId="PlaceholderText">
    <w:name w:val="Placeholder Text"/>
    <w:basedOn w:val="DefaultParagraphFont"/>
    <w:uiPriority w:val="99"/>
    <w:semiHidden/>
    <w:rsid w:val="00F27C6D"/>
    <w:rPr>
      <w:color w:val="808080"/>
    </w:rPr>
  </w:style>
  <w:style w:type="paragraph" w:customStyle="1" w:styleId="Pictitle">
    <w:name w:val="Pic title*"/>
    <w:basedOn w:val="Normal"/>
    <w:qFormat/>
    <w:rsid w:val="00F27C6D"/>
    <w:pPr>
      <w:bidi/>
      <w:spacing w:line="360" w:lineRule="auto"/>
      <w:jc w:val="center"/>
    </w:pPr>
    <w:rPr>
      <w:rFonts w:asciiTheme="majorBidi" w:hAnsiTheme="majorBidi"/>
      <w:b/>
      <w:bCs/>
      <w:sz w:val="26"/>
      <w:szCs w:val="26"/>
      <w:lang w:bidi="fa-IR"/>
    </w:rPr>
  </w:style>
  <w:style w:type="table" w:styleId="TableGrid">
    <w:name w:val="Table Grid"/>
    <w:basedOn w:val="TableNormal"/>
    <w:uiPriority w:val="39"/>
    <w:rsid w:val="00F27C6D"/>
    <w:pPr>
      <w:spacing w:after="0" w:line="240" w:lineRule="auto"/>
    </w:pPr>
    <w:rPr>
      <w:rFonts w:asciiTheme="majorBidi" w:hAnsiTheme="majorBidi" w:cs="B Nazanin"/>
      <w:sz w:val="28"/>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27C6D"/>
    <w:pPr>
      <w:tabs>
        <w:tab w:val="decimal" w:pos="360"/>
      </w:tabs>
      <w:spacing w:after="200" w:line="276" w:lineRule="auto"/>
    </w:pPr>
    <w:rPr>
      <w:rFonts w:asciiTheme="majorBidi" w:eastAsiaTheme="minorEastAsia" w:hAnsiTheme="majorBidi" w:cs="Times New Roman"/>
      <w:sz w:val="28"/>
    </w:rPr>
  </w:style>
  <w:style w:type="character" w:styleId="SubtleEmphasis">
    <w:name w:val="Subtle Emphasis"/>
    <w:basedOn w:val="DefaultParagraphFont"/>
    <w:uiPriority w:val="19"/>
    <w:qFormat/>
    <w:rsid w:val="00F27C6D"/>
    <w:rPr>
      <w:i/>
      <w:iCs/>
    </w:rPr>
  </w:style>
  <w:style w:type="table" w:styleId="MediumShading2-Accent5">
    <w:name w:val="Medium Shading 2 Accent 5"/>
    <w:basedOn w:val="TableNormal"/>
    <w:uiPriority w:val="64"/>
    <w:rsid w:val="00F27C6D"/>
    <w:pPr>
      <w:spacing w:after="0" w:line="240" w:lineRule="auto"/>
    </w:pPr>
    <w:rPr>
      <w:rFonts w:asciiTheme="majorBidi" w:eastAsiaTheme="minorEastAsia" w:hAnsiTheme="majorBidi" w:cs="B Nazanin"/>
      <w:sz w:val="28"/>
      <w:szCs w:val="28"/>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3">
    <w:name w:val="Plain Table 3"/>
    <w:basedOn w:val="TableNormal"/>
    <w:uiPriority w:val="43"/>
    <w:rsid w:val="00F27C6D"/>
    <w:pPr>
      <w:spacing w:after="0" w:line="240" w:lineRule="auto"/>
    </w:pPr>
    <w:rPr>
      <w:rFonts w:asciiTheme="majorBidi" w:hAnsiTheme="majorBidi" w:cs="B Nazanin"/>
      <w:sz w:val="28"/>
      <w:szCs w:val="28"/>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7C6D"/>
    <w:pPr>
      <w:spacing w:after="0" w:line="240" w:lineRule="auto"/>
    </w:pPr>
    <w:rPr>
      <w:rFonts w:asciiTheme="majorBidi" w:hAnsiTheme="majorBidi" w:cs="B Nazanin"/>
      <w:sz w:val="28"/>
      <w:szCs w:val="28"/>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rsid w:val="00F27C6D"/>
    <w:pPr>
      <w:spacing w:after="0" w:line="240" w:lineRule="auto"/>
    </w:pPr>
    <w:rPr>
      <w:rFonts w:asciiTheme="majorBidi" w:eastAsiaTheme="minorEastAsia" w:hAnsiTheme="majorBidi" w:cs="B Nazanin"/>
      <w:sz w:val="28"/>
      <w:szCs w:val="28"/>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uiPriority w:val="99"/>
    <w:rsid w:val="00F27C6D"/>
    <w:pPr>
      <w:autoSpaceDE w:val="0"/>
      <w:autoSpaceDN w:val="0"/>
      <w:adjustRightInd w:val="0"/>
      <w:spacing w:after="0" w:line="240" w:lineRule="auto"/>
    </w:pPr>
    <w:rPr>
      <w:rFonts w:ascii="Charis SIL" w:hAnsi="Charis SIL" w:cs="Charis SIL"/>
      <w:color w:val="000000"/>
      <w:sz w:val="24"/>
      <w:szCs w:val="24"/>
      <w:lang w:bidi="ar-SA"/>
    </w:rPr>
  </w:style>
  <w:style w:type="paragraph" w:customStyle="1" w:styleId="Intable">
    <w:name w:val="In table *"/>
    <w:basedOn w:val="Normal"/>
    <w:qFormat/>
    <w:rsid w:val="00F27C6D"/>
    <w:pPr>
      <w:bidi/>
      <w:spacing w:after="0" w:line="360" w:lineRule="auto"/>
    </w:pPr>
    <w:rPr>
      <w:rFonts w:asciiTheme="majorBidi" w:hAnsiTheme="majorBidi"/>
      <w:sz w:val="28"/>
      <w:lang w:bidi="fa-IR"/>
    </w:rPr>
  </w:style>
  <w:style w:type="paragraph" w:customStyle="1" w:styleId="TableTITLE">
    <w:name w:val="Table TITLE"/>
    <w:basedOn w:val="Normal"/>
    <w:qFormat/>
    <w:rsid w:val="00F27C6D"/>
    <w:pPr>
      <w:bidi/>
      <w:spacing w:line="360" w:lineRule="auto"/>
      <w:jc w:val="center"/>
    </w:pPr>
    <w:rPr>
      <w:rFonts w:asciiTheme="majorBidi" w:hAnsiTheme="majorBidi"/>
      <w:sz w:val="26"/>
      <w:szCs w:val="26"/>
      <w:lang w:bidi="fa-IR"/>
    </w:rPr>
  </w:style>
  <w:style w:type="paragraph" w:styleId="Caption">
    <w:name w:val="caption"/>
    <w:basedOn w:val="Normal"/>
    <w:next w:val="Normal"/>
    <w:link w:val="CaptionChar"/>
    <w:uiPriority w:val="35"/>
    <w:unhideWhenUsed/>
    <w:qFormat/>
    <w:rsid w:val="00F27C6D"/>
    <w:pPr>
      <w:spacing w:after="200" w:line="240" w:lineRule="auto"/>
    </w:pPr>
    <w:rPr>
      <w:rFonts w:ascii="Times New Roman" w:hAnsi="Times New Roman"/>
      <w:sz w:val="24"/>
      <w:szCs w:val="24"/>
    </w:rPr>
  </w:style>
  <w:style w:type="table" w:customStyle="1" w:styleId="TableGrid1">
    <w:name w:val="Table Grid1"/>
    <w:basedOn w:val="TableNormal"/>
    <w:next w:val="TableGrid"/>
    <w:uiPriority w:val="59"/>
    <w:rsid w:val="00F27C6D"/>
    <w:pPr>
      <w:spacing w:after="0" w:line="240" w:lineRule="auto"/>
    </w:pPr>
    <w:rPr>
      <w:rFonts w:asciiTheme="majorBidi" w:hAnsiTheme="majorBidi" w:cs="B Nazanin"/>
      <w:sz w:val="28"/>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27C6D"/>
    <w:pPr>
      <w:spacing w:after="100"/>
      <w:ind w:left="660"/>
    </w:pPr>
    <w:rPr>
      <w:rFonts w:eastAsiaTheme="minorEastAsia"/>
    </w:rPr>
  </w:style>
  <w:style w:type="paragraph" w:styleId="TOC5">
    <w:name w:val="toc 5"/>
    <w:basedOn w:val="Normal"/>
    <w:next w:val="Normal"/>
    <w:autoRedefine/>
    <w:uiPriority w:val="39"/>
    <w:unhideWhenUsed/>
    <w:rsid w:val="00F27C6D"/>
    <w:pPr>
      <w:spacing w:after="100"/>
      <w:ind w:left="880"/>
    </w:pPr>
    <w:rPr>
      <w:rFonts w:eastAsiaTheme="minorEastAsia"/>
    </w:rPr>
  </w:style>
  <w:style w:type="paragraph" w:styleId="TOC6">
    <w:name w:val="toc 6"/>
    <w:basedOn w:val="Normal"/>
    <w:next w:val="Normal"/>
    <w:autoRedefine/>
    <w:uiPriority w:val="39"/>
    <w:unhideWhenUsed/>
    <w:rsid w:val="00F27C6D"/>
    <w:pPr>
      <w:spacing w:after="100"/>
      <w:ind w:left="1100"/>
    </w:pPr>
    <w:rPr>
      <w:rFonts w:eastAsiaTheme="minorEastAsia"/>
    </w:rPr>
  </w:style>
  <w:style w:type="paragraph" w:styleId="TOC7">
    <w:name w:val="toc 7"/>
    <w:basedOn w:val="Normal"/>
    <w:next w:val="Normal"/>
    <w:autoRedefine/>
    <w:uiPriority w:val="39"/>
    <w:unhideWhenUsed/>
    <w:rsid w:val="00F27C6D"/>
    <w:pPr>
      <w:spacing w:after="100"/>
      <w:ind w:left="1320"/>
    </w:pPr>
    <w:rPr>
      <w:rFonts w:eastAsiaTheme="minorEastAsia"/>
    </w:rPr>
  </w:style>
  <w:style w:type="paragraph" w:styleId="TOC8">
    <w:name w:val="toc 8"/>
    <w:basedOn w:val="Normal"/>
    <w:next w:val="Normal"/>
    <w:autoRedefine/>
    <w:uiPriority w:val="39"/>
    <w:unhideWhenUsed/>
    <w:rsid w:val="00F27C6D"/>
    <w:pPr>
      <w:spacing w:after="100"/>
      <w:ind w:left="1540"/>
    </w:pPr>
    <w:rPr>
      <w:rFonts w:eastAsiaTheme="minorEastAsia"/>
    </w:rPr>
  </w:style>
  <w:style w:type="paragraph" w:styleId="TOC9">
    <w:name w:val="toc 9"/>
    <w:basedOn w:val="Normal"/>
    <w:next w:val="Normal"/>
    <w:autoRedefine/>
    <w:uiPriority w:val="39"/>
    <w:unhideWhenUsed/>
    <w:rsid w:val="00F27C6D"/>
    <w:pPr>
      <w:spacing w:after="100"/>
      <w:ind w:left="1760"/>
    </w:pPr>
    <w:rPr>
      <w:rFonts w:eastAsiaTheme="minorEastAsia"/>
    </w:rPr>
  </w:style>
  <w:style w:type="character" w:styleId="PageNumber">
    <w:name w:val="page number"/>
    <w:basedOn w:val="DefaultParagraphFont"/>
    <w:rsid w:val="00F27C6D"/>
  </w:style>
  <w:style w:type="paragraph" w:styleId="BodyTextIndent">
    <w:name w:val="Body Text Indent"/>
    <w:basedOn w:val="Normal"/>
    <w:link w:val="BodyTextIndentChar"/>
    <w:rsid w:val="00F27C6D"/>
    <w:pPr>
      <w:tabs>
        <w:tab w:val="center" w:leader="dot" w:pos="7938"/>
      </w:tabs>
      <w:bidi/>
      <w:spacing w:after="0" w:line="360" w:lineRule="auto"/>
      <w:ind w:firstLine="284"/>
      <w:jc w:val="both"/>
    </w:pPr>
    <w:rPr>
      <w:rFonts w:ascii="Times New Roman" w:eastAsia="Times New Roman" w:hAnsi="Times New Roman" w:cs="Mitra"/>
      <w:b/>
      <w:bCs/>
      <w:sz w:val="32"/>
      <w:szCs w:val="32"/>
      <w:lang w:bidi="fa-IR"/>
    </w:rPr>
  </w:style>
  <w:style w:type="character" w:customStyle="1" w:styleId="BodyTextIndentChar">
    <w:name w:val="Body Text Indent Char"/>
    <w:basedOn w:val="DefaultParagraphFont"/>
    <w:link w:val="BodyTextIndent"/>
    <w:rsid w:val="00F27C6D"/>
    <w:rPr>
      <w:rFonts w:ascii="Times New Roman" w:eastAsia="Times New Roman" w:hAnsi="Times New Roman" w:cs="Mitra"/>
      <w:b/>
      <w:bCs/>
      <w:sz w:val="32"/>
      <w:szCs w:val="32"/>
    </w:rPr>
  </w:style>
  <w:style w:type="paragraph" w:styleId="BodyTextIndent2">
    <w:name w:val="Body Text Indent 2"/>
    <w:basedOn w:val="Normal"/>
    <w:link w:val="BodyTextIndent2Char"/>
    <w:rsid w:val="00F27C6D"/>
    <w:pPr>
      <w:tabs>
        <w:tab w:val="center" w:leader="dot" w:pos="7938"/>
      </w:tabs>
      <w:bidi/>
      <w:spacing w:after="0" w:line="360" w:lineRule="auto"/>
      <w:ind w:firstLine="284"/>
      <w:jc w:val="both"/>
    </w:pPr>
    <w:rPr>
      <w:rFonts w:ascii="Times New Roman" w:eastAsia="Times New Roman" w:hAnsi="Times New Roman" w:cs="Times New Roman"/>
      <w:b/>
      <w:sz w:val="28"/>
      <w:lang w:val="x-none" w:eastAsia="x-none"/>
    </w:rPr>
  </w:style>
  <w:style w:type="character" w:customStyle="1" w:styleId="BodyTextIndent2Char">
    <w:name w:val="Body Text Indent 2 Char"/>
    <w:basedOn w:val="DefaultParagraphFont"/>
    <w:link w:val="BodyTextIndent2"/>
    <w:rsid w:val="00F27C6D"/>
    <w:rPr>
      <w:rFonts w:ascii="Times New Roman" w:eastAsia="Times New Roman" w:hAnsi="Times New Roman" w:cs="Times New Roman"/>
      <w:b/>
      <w:sz w:val="28"/>
      <w:szCs w:val="28"/>
      <w:lang w:val="x-none" w:eastAsia="x-none" w:bidi="ar-SA"/>
    </w:rPr>
  </w:style>
  <w:style w:type="paragraph" w:styleId="BodyTextIndent3">
    <w:name w:val="Body Text Indent 3"/>
    <w:basedOn w:val="Normal"/>
    <w:link w:val="BodyTextIndent3Char"/>
    <w:rsid w:val="00F27C6D"/>
    <w:pPr>
      <w:tabs>
        <w:tab w:val="center" w:leader="dot" w:pos="7938"/>
      </w:tabs>
      <w:bidi/>
      <w:spacing w:after="0" w:line="360" w:lineRule="auto"/>
      <w:ind w:left="397" w:firstLine="720"/>
      <w:jc w:val="both"/>
    </w:pPr>
    <w:rPr>
      <w:rFonts w:ascii="Times New Roman" w:eastAsia="Times New Roman" w:hAnsi="Times New Roman" w:cs="Times New Roman"/>
      <w:bCs/>
      <w:sz w:val="32"/>
      <w:szCs w:val="32"/>
      <w:lang w:val="x-none" w:eastAsia="x-none"/>
    </w:rPr>
  </w:style>
  <w:style w:type="character" w:customStyle="1" w:styleId="BodyTextIndent3Char">
    <w:name w:val="Body Text Indent 3 Char"/>
    <w:basedOn w:val="DefaultParagraphFont"/>
    <w:link w:val="BodyTextIndent3"/>
    <w:rsid w:val="00F27C6D"/>
    <w:rPr>
      <w:rFonts w:ascii="Times New Roman" w:eastAsia="Times New Roman" w:hAnsi="Times New Roman" w:cs="Times New Roman"/>
      <w:bCs/>
      <w:sz w:val="32"/>
      <w:szCs w:val="32"/>
      <w:lang w:val="x-none" w:eastAsia="x-none" w:bidi="ar-SA"/>
    </w:rPr>
  </w:style>
  <w:style w:type="paragraph" w:styleId="BodyText">
    <w:name w:val="Body Text"/>
    <w:basedOn w:val="Normal"/>
    <w:link w:val="BodyTextChar"/>
    <w:rsid w:val="00F27C6D"/>
    <w:pPr>
      <w:tabs>
        <w:tab w:val="center" w:leader="dot" w:pos="7938"/>
      </w:tabs>
      <w:bidi/>
      <w:spacing w:after="0" w:line="360" w:lineRule="auto"/>
      <w:ind w:firstLine="720"/>
      <w:jc w:val="both"/>
    </w:pPr>
    <w:rPr>
      <w:rFonts w:ascii="Times New Roman" w:eastAsia="Times New Roman" w:hAnsi="Times New Roman" w:cs="Times New Roman"/>
      <w:b/>
      <w:szCs w:val="26"/>
      <w:lang w:val="x-none" w:eastAsia="x-none"/>
    </w:rPr>
  </w:style>
  <w:style w:type="character" w:customStyle="1" w:styleId="BodyTextChar">
    <w:name w:val="Body Text Char"/>
    <w:basedOn w:val="DefaultParagraphFont"/>
    <w:link w:val="BodyText"/>
    <w:rsid w:val="00F27C6D"/>
    <w:rPr>
      <w:rFonts w:ascii="Times New Roman" w:eastAsia="Times New Roman" w:hAnsi="Times New Roman" w:cs="Times New Roman"/>
      <w:b/>
      <w:szCs w:val="26"/>
      <w:lang w:val="x-none" w:eastAsia="x-none" w:bidi="ar-SA"/>
    </w:rPr>
  </w:style>
  <w:style w:type="paragraph" w:styleId="BodyText2">
    <w:name w:val="Body Text 2"/>
    <w:basedOn w:val="Normal"/>
    <w:link w:val="BodyText2Char"/>
    <w:rsid w:val="00F27C6D"/>
    <w:pPr>
      <w:tabs>
        <w:tab w:val="center" w:leader="dot" w:pos="7938"/>
      </w:tabs>
      <w:bidi/>
      <w:spacing w:after="0" w:line="276" w:lineRule="auto"/>
      <w:ind w:firstLine="720"/>
      <w:jc w:val="both"/>
    </w:pPr>
    <w:rPr>
      <w:rFonts w:ascii="Times New Roman" w:eastAsia="Times New Roman" w:hAnsi="Times New Roman" w:cs="Nazanin"/>
      <w:sz w:val="28"/>
      <w:lang w:bidi="fa-IR"/>
    </w:rPr>
  </w:style>
  <w:style w:type="character" w:customStyle="1" w:styleId="BodyText2Char">
    <w:name w:val="Body Text 2 Char"/>
    <w:basedOn w:val="DefaultParagraphFont"/>
    <w:link w:val="BodyText2"/>
    <w:rsid w:val="00F27C6D"/>
    <w:rPr>
      <w:rFonts w:ascii="Times New Roman" w:eastAsia="Times New Roman" w:hAnsi="Times New Roman" w:cs="Nazanin"/>
      <w:sz w:val="28"/>
      <w:szCs w:val="28"/>
    </w:rPr>
  </w:style>
  <w:style w:type="paragraph" w:styleId="BodyText3">
    <w:name w:val="Body Text 3"/>
    <w:basedOn w:val="Normal"/>
    <w:link w:val="BodyText3Char"/>
    <w:rsid w:val="00F27C6D"/>
    <w:pPr>
      <w:tabs>
        <w:tab w:val="center" w:leader="dot" w:pos="7938"/>
      </w:tabs>
      <w:bidi/>
      <w:spacing w:after="0" w:line="276" w:lineRule="auto"/>
      <w:ind w:firstLine="720"/>
      <w:jc w:val="center"/>
    </w:pPr>
    <w:rPr>
      <w:rFonts w:ascii="Times New Roman" w:eastAsia="Times New Roman" w:hAnsi="Times New Roman" w:cs="Titr"/>
      <w:sz w:val="46"/>
      <w:szCs w:val="46"/>
      <w:lang w:bidi="fa-IR"/>
    </w:rPr>
  </w:style>
  <w:style w:type="character" w:customStyle="1" w:styleId="BodyText3Char">
    <w:name w:val="Body Text 3 Char"/>
    <w:basedOn w:val="DefaultParagraphFont"/>
    <w:link w:val="BodyText3"/>
    <w:rsid w:val="00F27C6D"/>
    <w:rPr>
      <w:rFonts w:ascii="Times New Roman" w:eastAsia="Times New Roman" w:hAnsi="Times New Roman" w:cs="Titr"/>
      <w:sz w:val="46"/>
      <w:szCs w:val="46"/>
    </w:rPr>
  </w:style>
  <w:style w:type="paragraph" w:styleId="EndnoteText">
    <w:name w:val="endnote text"/>
    <w:basedOn w:val="Normal"/>
    <w:link w:val="EndnoteTextChar"/>
    <w:semiHidden/>
    <w:rsid w:val="00F27C6D"/>
    <w:pPr>
      <w:tabs>
        <w:tab w:val="center" w:leader="dot" w:pos="7938"/>
      </w:tabs>
      <w:bidi/>
      <w:spacing w:after="0" w:line="276" w:lineRule="auto"/>
      <w:ind w:firstLine="720"/>
      <w:jc w:val="both"/>
    </w:pPr>
    <w:rPr>
      <w:rFonts w:ascii="Times New Roman" w:eastAsia="Times New Roman" w:hAnsi="Times New Roman" w:cs="Times New Roman"/>
      <w:b/>
      <w:sz w:val="20"/>
      <w:szCs w:val="20"/>
      <w:lang w:val="x-none" w:eastAsia="x-none"/>
    </w:rPr>
  </w:style>
  <w:style w:type="character" w:customStyle="1" w:styleId="EndnoteTextChar">
    <w:name w:val="Endnote Text Char"/>
    <w:basedOn w:val="DefaultParagraphFont"/>
    <w:link w:val="EndnoteText"/>
    <w:semiHidden/>
    <w:rsid w:val="00F27C6D"/>
    <w:rPr>
      <w:rFonts w:ascii="Times New Roman" w:eastAsia="Times New Roman" w:hAnsi="Times New Roman" w:cs="Times New Roman"/>
      <w:b/>
      <w:sz w:val="20"/>
      <w:szCs w:val="20"/>
      <w:lang w:val="x-none" w:eastAsia="x-none" w:bidi="ar-SA"/>
    </w:rPr>
  </w:style>
  <w:style w:type="character" w:styleId="EndnoteReference">
    <w:name w:val="endnote reference"/>
    <w:semiHidden/>
    <w:rsid w:val="00F27C6D"/>
    <w:rPr>
      <w:vertAlign w:val="superscript"/>
    </w:rPr>
  </w:style>
  <w:style w:type="paragraph" w:styleId="DocumentMap">
    <w:name w:val="Document Map"/>
    <w:basedOn w:val="Normal"/>
    <w:link w:val="DocumentMapChar"/>
    <w:rsid w:val="00F27C6D"/>
    <w:pPr>
      <w:shd w:val="clear" w:color="auto" w:fill="000080"/>
      <w:tabs>
        <w:tab w:val="center" w:leader="dot" w:pos="7938"/>
      </w:tabs>
      <w:bidi/>
      <w:spacing w:after="0" w:line="276" w:lineRule="auto"/>
      <w:ind w:firstLine="720"/>
      <w:jc w:val="both"/>
    </w:pPr>
    <w:rPr>
      <w:rFonts w:ascii="Tahoma" w:eastAsia="Times New Roman" w:hAnsi="Tahoma" w:cs="Times New Roman"/>
      <w:b/>
      <w:szCs w:val="26"/>
      <w:lang w:val="x-none" w:eastAsia="x-none"/>
    </w:rPr>
  </w:style>
  <w:style w:type="character" w:customStyle="1" w:styleId="DocumentMapChar">
    <w:name w:val="Document Map Char"/>
    <w:basedOn w:val="DefaultParagraphFont"/>
    <w:link w:val="DocumentMap"/>
    <w:rsid w:val="00F27C6D"/>
    <w:rPr>
      <w:rFonts w:ascii="Tahoma" w:eastAsia="Times New Roman" w:hAnsi="Tahoma" w:cs="Times New Roman"/>
      <w:b/>
      <w:szCs w:val="26"/>
      <w:shd w:val="clear" w:color="auto" w:fill="000080"/>
      <w:lang w:val="x-none" w:eastAsia="x-none" w:bidi="ar-SA"/>
    </w:rPr>
  </w:style>
  <w:style w:type="character" w:styleId="FollowedHyperlink">
    <w:name w:val="FollowedHyperlink"/>
    <w:uiPriority w:val="99"/>
    <w:rsid w:val="00F27C6D"/>
    <w:rPr>
      <w:color w:val="800080"/>
      <w:u w:val="single"/>
    </w:rPr>
  </w:style>
  <w:style w:type="character" w:customStyle="1" w:styleId="subtitr11">
    <w:name w:val="subtitr11"/>
    <w:rsid w:val="00F27C6D"/>
    <w:rPr>
      <w:rFonts w:ascii="Tahoma" w:hAnsi="Tahoma" w:cs="Tahoma" w:hint="default"/>
      <w:b/>
      <w:bCs/>
      <w:strike w:val="0"/>
      <w:dstrike w:val="0"/>
      <w:color w:val="660000"/>
      <w:sz w:val="18"/>
      <w:szCs w:val="18"/>
      <w:u w:val="none"/>
      <w:effect w:val="none"/>
    </w:rPr>
  </w:style>
  <w:style w:type="paragraph" w:styleId="NormalWeb">
    <w:name w:val="Normal (Web)"/>
    <w:basedOn w:val="Normal"/>
    <w:uiPriority w:val="99"/>
    <w:rsid w:val="00F27C6D"/>
    <w:pPr>
      <w:tabs>
        <w:tab w:val="center" w:leader="dot" w:pos="7938"/>
      </w:tabs>
      <w:bidi/>
      <w:spacing w:before="100" w:beforeAutospacing="1" w:after="100" w:afterAutospacing="1" w:line="276" w:lineRule="auto"/>
      <w:ind w:firstLine="720"/>
      <w:jc w:val="both"/>
    </w:pPr>
    <w:rPr>
      <w:rFonts w:ascii="Times New Roman" w:eastAsia="Times New Roman" w:hAnsi="Times New Roman" w:cs="Times New Roman"/>
      <w:b/>
      <w:sz w:val="24"/>
      <w:szCs w:val="24"/>
      <w:lang w:bidi="fa-IR"/>
    </w:rPr>
  </w:style>
  <w:style w:type="character" w:styleId="Strong">
    <w:name w:val="Strong"/>
    <w:uiPriority w:val="22"/>
    <w:qFormat/>
    <w:rsid w:val="00F27C6D"/>
    <w:rPr>
      <w:b/>
      <w:bCs/>
    </w:rPr>
  </w:style>
  <w:style w:type="character" w:customStyle="1" w:styleId="a">
    <w:name w:val="a"/>
    <w:basedOn w:val="DefaultParagraphFont"/>
    <w:rsid w:val="00F27C6D"/>
  </w:style>
  <w:style w:type="character" w:customStyle="1" w:styleId="subtitrinernews">
    <w:name w:val="subtitr_iner_news"/>
    <w:basedOn w:val="DefaultParagraphFont"/>
    <w:rsid w:val="00F27C6D"/>
  </w:style>
  <w:style w:type="character" w:customStyle="1" w:styleId="a1">
    <w:name w:val="a1"/>
    <w:rsid w:val="00F27C6D"/>
    <w:rPr>
      <w:color w:val="008000"/>
    </w:rPr>
  </w:style>
  <w:style w:type="paragraph" w:styleId="Title">
    <w:name w:val="Title"/>
    <w:basedOn w:val="Normal"/>
    <w:next w:val="Normal"/>
    <w:link w:val="TitleChar"/>
    <w:uiPriority w:val="10"/>
    <w:qFormat/>
    <w:rsid w:val="00F27C6D"/>
    <w:pPr>
      <w:pBdr>
        <w:bottom w:val="single" w:sz="8" w:space="4" w:color="4F81BD"/>
      </w:pBdr>
      <w:tabs>
        <w:tab w:val="center" w:leader="dot" w:pos="7938"/>
      </w:tabs>
      <w:bidi/>
      <w:spacing w:after="300" w:line="276" w:lineRule="auto"/>
      <w:ind w:firstLine="720"/>
      <w:contextualSpacing/>
      <w:jc w:val="center"/>
    </w:pPr>
    <w:rPr>
      <w:rFonts w:ascii="Cambria" w:eastAsia="Times New Roman" w:hAnsi="Cambria" w:cs="B Titr"/>
      <w:bCs/>
      <w:color w:val="17365D"/>
      <w:spacing w:val="5"/>
      <w:kern w:val="28"/>
      <w:sz w:val="52"/>
      <w:szCs w:val="52"/>
      <w:lang w:bidi="fa-IR"/>
    </w:rPr>
  </w:style>
  <w:style w:type="character" w:customStyle="1" w:styleId="TitleChar">
    <w:name w:val="Title Char"/>
    <w:basedOn w:val="DefaultParagraphFont"/>
    <w:link w:val="Title"/>
    <w:uiPriority w:val="10"/>
    <w:rsid w:val="00F27C6D"/>
    <w:rPr>
      <w:rFonts w:ascii="Cambria" w:eastAsia="Times New Roman" w:hAnsi="Cambria" w:cs="B Titr"/>
      <w:bCs/>
      <w:color w:val="17365D"/>
      <w:spacing w:val="5"/>
      <w:kern w:val="28"/>
      <w:sz w:val="52"/>
      <w:szCs w:val="52"/>
    </w:rPr>
  </w:style>
  <w:style w:type="paragraph" w:styleId="Index1">
    <w:name w:val="index 1"/>
    <w:basedOn w:val="Normal"/>
    <w:next w:val="Normal"/>
    <w:autoRedefine/>
    <w:uiPriority w:val="99"/>
    <w:unhideWhenUsed/>
    <w:rsid w:val="00F27C6D"/>
    <w:pPr>
      <w:tabs>
        <w:tab w:val="center" w:leader="dot" w:pos="7938"/>
      </w:tabs>
      <w:bidi/>
      <w:spacing w:after="0" w:line="360" w:lineRule="auto"/>
      <w:ind w:left="220" w:hanging="220"/>
      <w:jc w:val="both"/>
    </w:pPr>
    <w:rPr>
      <w:rFonts w:ascii="Times New Roman" w:eastAsia="Calibri" w:hAnsi="Times New Roman" w:cs="Times New Roman"/>
      <w:b/>
      <w:sz w:val="20"/>
      <w:szCs w:val="24"/>
      <w:lang w:bidi="fa-IR"/>
    </w:rPr>
  </w:style>
  <w:style w:type="paragraph" w:styleId="Index2">
    <w:name w:val="index 2"/>
    <w:basedOn w:val="Normal"/>
    <w:next w:val="Normal"/>
    <w:autoRedefine/>
    <w:unhideWhenUsed/>
    <w:rsid w:val="00F27C6D"/>
    <w:pPr>
      <w:tabs>
        <w:tab w:val="center" w:leader="dot" w:pos="7938"/>
      </w:tabs>
      <w:bidi/>
      <w:spacing w:after="0" w:line="360" w:lineRule="auto"/>
      <w:ind w:left="440" w:hanging="220"/>
      <w:jc w:val="both"/>
    </w:pPr>
    <w:rPr>
      <w:rFonts w:ascii="Times New Roman" w:eastAsia="Calibri" w:hAnsi="Times New Roman" w:cs="Times New Roman"/>
      <w:b/>
      <w:sz w:val="20"/>
      <w:szCs w:val="24"/>
      <w:lang w:bidi="fa-IR"/>
    </w:rPr>
  </w:style>
  <w:style w:type="paragraph" w:styleId="Index3">
    <w:name w:val="index 3"/>
    <w:basedOn w:val="Normal"/>
    <w:next w:val="Normal"/>
    <w:autoRedefine/>
    <w:unhideWhenUsed/>
    <w:rsid w:val="00F27C6D"/>
    <w:pPr>
      <w:tabs>
        <w:tab w:val="center" w:leader="dot" w:pos="7938"/>
      </w:tabs>
      <w:bidi/>
      <w:spacing w:after="0" w:line="360" w:lineRule="auto"/>
      <w:ind w:left="660" w:hanging="220"/>
      <w:jc w:val="both"/>
    </w:pPr>
    <w:rPr>
      <w:rFonts w:ascii="Times New Roman" w:eastAsia="Calibri" w:hAnsi="Times New Roman" w:cs="Times New Roman"/>
      <w:b/>
      <w:sz w:val="20"/>
      <w:szCs w:val="24"/>
      <w:lang w:bidi="fa-IR"/>
    </w:rPr>
  </w:style>
  <w:style w:type="paragraph" w:styleId="Index4">
    <w:name w:val="index 4"/>
    <w:basedOn w:val="Normal"/>
    <w:next w:val="Normal"/>
    <w:autoRedefine/>
    <w:unhideWhenUsed/>
    <w:rsid w:val="00F27C6D"/>
    <w:pPr>
      <w:tabs>
        <w:tab w:val="center" w:leader="dot" w:pos="7938"/>
      </w:tabs>
      <w:bidi/>
      <w:spacing w:after="0" w:line="360" w:lineRule="auto"/>
      <w:ind w:left="880" w:hanging="220"/>
      <w:jc w:val="both"/>
    </w:pPr>
    <w:rPr>
      <w:rFonts w:ascii="Times New Roman" w:eastAsia="Calibri" w:hAnsi="Times New Roman" w:cs="Times New Roman"/>
      <w:b/>
      <w:sz w:val="20"/>
      <w:szCs w:val="24"/>
      <w:lang w:bidi="fa-IR"/>
    </w:rPr>
  </w:style>
  <w:style w:type="paragraph" w:styleId="Index5">
    <w:name w:val="index 5"/>
    <w:basedOn w:val="Normal"/>
    <w:next w:val="Normal"/>
    <w:autoRedefine/>
    <w:unhideWhenUsed/>
    <w:rsid w:val="00F27C6D"/>
    <w:pPr>
      <w:tabs>
        <w:tab w:val="center" w:leader="dot" w:pos="7938"/>
      </w:tabs>
      <w:bidi/>
      <w:spacing w:after="0" w:line="360" w:lineRule="auto"/>
      <w:ind w:left="1100" w:hanging="220"/>
      <w:jc w:val="both"/>
    </w:pPr>
    <w:rPr>
      <w:rFonts w:ascii="Times New Roman" w:eastAsia="Calibri" w:hAnsi="Times New Roman" w:cs="Times New Roman"/>
      <w:b/>
      <w:sz w:val="20"/>
      <w:szCs w:val="24"/>
      <w:lang w:bidi="fa-IR"/>
    </w:rPr>
  </w:style>
  <w:style w:type="paragraph" w:styleId="Index6">
    <w:name w:val="index 6"/>
    <w:basedOn w:val="Normal"/>
    <w:next w:val="Normal"/>
    <w:autoRedefine/>
    <w:unhideWhenUsed/>
    <w:rsid w:val="00F27C6D"/>
    <w:pPr>
      <w:tabs>
        <w:tab w:val="center" w:leader="dot" w:pos="7938"/>
      </w:tabs>
      <w:bidi/>
      <w:spacing w:after="0" w:line="360" w:lineRule="auto"/>
      <w:ind w:left="1320" w:hanging="220"/>
      <w:jc w:val="both"/>
    </w:pPr>
    <w:rPr>
      <w:rFonts w:ascii="Times New Roman" w:eastAsia="Calibri" w:hAnsi="Times New Roman" w:cs="Times New Roman"/>
      <w:b/>
      <w:sz w:val="20"/>
      <w:szCs w:val="24"/>
      <w:lang w:bidi="fa-IR"/>
    </w:rPr>
  </w:style>
  <w:style w:type="paragraph" w:styleId="Index7">
    <w:name w:val="index 7"/>
    <w:basedOn w:val="Normal"/>
    <w:next w:val="Normal"/>
    <w:autoRedefine/>
    <w:unhideWhenUsed/>
    <w:rsid w:val="00F27C6D"/>
    <w:pPr>
      <w:tabs>
        <w:tab w:val="center" w:leader="dot" w:pos="7938"/>
      </w:tabs>
      <w:bidi/>
      <w:spacing w:after="0" w:line="360" w:lineRule="auto"/>
      <w:ind w:left="1540" w:hanging="220"/>
      <w:jc w:val="both"/>
    </w:pPr>
    <w:rPr>
      <w:rFonts w:ascii="Times New Roman" w:eastAsia="Calibri" w:hAnsi="Times New Roman" w:cs="Times New Roman"/>
      <w:b/>
      <w:sz w:val="20"/>
      <w:szCs w:val="24"/>
      <w:lang w:bidi="fa-IR"/>
    </w:rPr>
  </w:style>
  <w:style w:type="paragraph" w:styleId="Index8">
    <w:name w:val="index 8"/>
    <w:basedOn w:val="Normal"/>
    <w:next w:val="Normal"/>
    <w:autoRedefine/>
    <w:unhideWhenUsed/>
    <w:rsid w:val="00F27C6D"/>
    <w:pPr>
      <w:tabs>
        <w:tab w:val="center" w:leader="dot" w:pos="7938"/>
      </w:tabs>
      <w:bidi/>
      <w:spacing w:after="0" w:line="360" w:lineRule="auto"/>
      <w:ind w:left="1760" w:hanging="220"/>
      <w:jc w:val="both"/>
    </w:pPr>
    <w:rPr>
      <w:rFonts w:ascii="Times New Roman" w:eastAsia="Calibri" w:hAnsi="Times New Roman" w:cs="Times New Roman"/>
      <w:b/>
      <w:sz w:val="20"/>
      <w:szCs w:val="24"/>
      <w:lang w:bidi="fa-IR"/>
    </w:rPr>
  </w:style>
  <w:style w:type="paragraph" w:styleId="Index9">
    <w:name w:val="index 9"/>
    <w:basedOn w:val="Normal"/>
    <w:next w:val="Normal"/>
    <w:autoRedefine/>
    <w:unhideWhenUsed/>
    <w:rsid w:val="00F27C6D"/>
    <w:pPr>
      <w:tabs>
        <w:tab w:val="center" w:leader="dot" w:pos="7938"/>
      </w:tabs>
      <w:bidi/>
      <w:spacing w:after="0" w:line="360" w:lineRule="auto"/>
      <w:ind w:left="1980" w:hanging="220"/>
      <w:jc w:val="both"/>
    </w:pPr>
    <w:rPr>
      <w:rFonts w:ascii="Times New Roman" w:eastAsia="Calibri" w:hAnsi="Times New Roman" w:cs="Times New Roman"/>
      <w:b/>
      <w:sz w:val="20"/>
      <w:szCs w:val="24"/>
      <w:lang w:bidi="fa-IR"/>
    </w:rPr>
  </w:style>
  <w:style w:type="paragraph" w:styleId="IndexHeading">
    <w:name w:val="index heading"/>
    <w:basedOn w:val="Normal"/>
    <w:next w:val="Index1"/>
    <w:unhideWhenUsed/>
    <w:rsid w:val="00F27C6D"/>
    <w:pPr>
      <w:tabs>
        <w:tab w:val="center" w:leader="dot" w:pos="7938"/>
      </w:tabs>
      <w:bidi/>
      <w:spacing w:before="120" w:after="120" w:line="360" w:lineRule="auto"/>
      <w:ind w:firstLine="720"/>
      <w:jc w:val="both"/>
    </w:pPr>
    <w:rPr>
      <w:rFonts w:ascii="Times New Roman" w:eastAsia="Calibri" w:hAnsi="Times New Roman" w:cs="Times New Roman"/>
      <w:bCs/>
      <w:i/>
      <w:iCs/>
      <w:sz w:val="20"/>
      <w:szCs w:val="24"/>
      <w:lang w:bidi="fa-IR"/>
    </w:rPr>
  </w:style>
  <w:style w:type="paragraph" w:styleId="NoSpacing">
    <w:name w:val="No Spacing"/>
    <w:qFormat/>
    <w:rsid w:val="00F27C6D"/>
    <w:pPr>
      <w:bidi/>
      <w:spacing w:after="0" w:line="240" w:lineRule="auto"/>
    </w:pPr>
    <w:rPr>
      <w:rFonts w:ascii="Times New Roman" w:eastAsia="Calibri" w:hAnsi="Times New Roman" w:cs="B Nazanin"/>
    </w:rPr>
  </w:style>
  <w:style w:type="paragraph" w:customStyle="1" w:styleId="NormalComplexNazanin">
    <w:name w:val="Normal + (Complex) Nazanin"/>
    <w:aliases w:val="Line spacing:  1.5 lines,Right-to-left"/>
    <w:basedOn w:val="Normal"/>
    <w:rsid w:val="00F27C6D"/>
    <w:pPr>
      <w:tabs>
        <w:tab w:val="center" w:leader="dot" w:pos="7938"/>
      </w:tabs>
      <w:bidi/>
      <w:spacing w:after="0" w:line="360" w:lineRule="auto"/>
      <w:ind w:firstLine="720"/>
      <w:jc w:val="both"/>
    </w:pPr>
    <w:rPr>
      <w:rFonts w:ascii="IPT.Sina" w:eastAsia="Times New Roman" w:hAnsi="IPT.Sina"/>
      <w:b/>
      <w:sz w:val="24"/>
      <w:szCs w:val="24"/>
      <w:lang w:bidi="fa-IR"/>
    </w:rPr>
  </w:style>
  <w:style w:type="paragraph" w:customStyle="1" w:styleId="style1">
    <w:name w:val="style1"/>
    <w:basedOn w:val="Normal"/>
    <w:rsid w:val="00F27C6D"/>
    <w:pPr>
      <w:tabs>
        <w:tab w:val="center" w:leader="dot" w:pos="7938"/>
      </w:tabs>
      <w:bidi/>
      <w:spacing w:before="100" w:beforeAutospacing="1" w:after="100" w:afterAutospacing="1" w:line="276" w:lineRule="auto"/>
      <w:ind w:firstLine="720"/>
      <w:jc w:val="both"/>
    </w:pPr>
    <w:rPr>
      <w:rFonts w:ascii="Times New Roman" w:eastAsia="Times New Roman" w:hAnsi="Times New Roman" w:cs="Times New Roman"/>
      <w:b/>
      <w:sz w:val="24"/>
      <w:szCs w:val="24"/>
      <w:lang w:bidi="fa-IR"/>
    </w:rPr>
  </w:style>
  <w:style w:type="paragraph" w:customStyle="1" w:styleId="style2">
    <w:name w:val="style2"/>
    <w:basedOn w:val="Normal"/>
    <w:rsid w:val="00F27C6D"/>
    <w:pPr>
      <w:tabs>
        <w:tab w:val="center" w:leader="dot" w:pos="7938"/>
      </w:tabs>
      <w:bidi/>
      <w:spacing w:before="100" w:beforeAutospacing="1" w:after="100" w:afterAutospacing="1" w:line="276" w:lineRule="auto"/>
      <w:ind w:firstLine="720"/>
      <w:jc w:val="both"/>
    </w:pPr>
    <w:rPr>
      <w:rFonts w:ascii="Times New Roman" w:eastAsia="Times New Roman" w:hAnsi="Times New Roman" w:cs="Times New Roman"/>
      <w:b/>
      <w:sz w:val="24"/>
      <w:szCs w:val="24"/>
      <w:lang w:bidi="fa-IR"/>
    </w:rPr>
  </w:style>
  <w:style w:type="paragraph" w:customStyle="1" w:styleId="MshRTLBodyText">
    <w:name w:val="Msh_RTL_BodyText"/>
    <w:basedOn w:val="Normal"/>
    <w:rsid w:val="00F27C6D"/>
    <w:pPr>
      <w:tabs>
        <w:tab w:val="center" w:leader="dot" w:pos="7938"/>
      </w:tabs>
      <w:bidi/>
      <w:spacing w:after="0" w:line="276" w:lineRule="auto"/>
      <w:ind w:left="1134" w:right="1134" w:firstLine="720"/>
      <w:jc w:val="both"/>
    </w:pPr>
    <w:rPr>
      <w:rFonts w:ascii="Times New Roman" w:eastAsia="Times New Roman" w:hAnsi="Times New Roman" w:cs="Yagut"/>
      <w:b/>
      <w:sz w:val="32"/>
      <w:szCs w:val="32"/>
      <w:lang w:bidi="fa-IR"/>
    </w:rPr>
  </w:style>
  <w:style w:type="paragraph" w:customStyle="1" w:styleId="MshTitle">
    <w:name w:val="Msh_Title"/>
    <w:basedOn w:val="MshRTLBodyText"/>
    <w:rsid w:val="00F27C6D"/>
    <w:pPr>
      <w:jc w:val="center"/>
    </w:pPr>
    <w:rPr>
      <w:bCs/>
      <w:kern w:val="28"/>
      <w:sz w:val="40"/>
      <w:szCs w:val="40"/>
    </w:rPr>
  </w:style>
  <w:style w:type="paragraph" w:customStyle="1" w:styleId="Style10">
    <w:name w:val="Style1"/>
    <w:basedOn w:val="Normal"/>
    <w:next w:val="Normal"/>
    <w:link w:val="Style1Char"/>
    <w:rsid w:val="00F27C6D"/>
    <w:pPr>
      <w:tabs>
        <w:tab w:val="center" w:leader="dot" w:pos="7938"/>
      </w:tabs>
      <w:bidi/>
      <w:spacing w:after="0" w:line="360" w:lineRule="auto"/>
      <w:ind w:firstLine="720"/>
      <w:jc w:val="lowKashida"/>
    </w:pPr>
    <w:rPr>
      <w:rFonts w:ascii="2 titr" w:eastAsia="Times New Roman" w:hAnsi="2 titr" w:cs="Nazanin"/>
      <w:b/>
      <w:bCs/>
      <w:i/>
      <w:iCs/>
      <w:sz w:val="24"/>
      <w:szCs w:val="24"/>
      <w:lang w:val="x-none" w:eastAsia="x-none" w:bidi="fa-IR"/>
    </w:rPr>
  </w:style>
  <w:style w:type="character" w:customStyle="1" w:styleId="Style1Char">
    <w:name w:val="Style1 Char"/>
    <w:link w:val="Style10"/>
    <w:locked/>
    <w:rsid w:val="00F27C6D"/>
    <w:rPr>
      <w:rFonts w:ascii="2 titr" w:eastAsia="Times New Roman" w:hAnsi="2 titr" w:cs="Nazanin"/>
      <w:b/>
      <w:bCs/>
      <w:i/>
      <w:iCs/>
      <w:sz w:val="24"/>
      <w:szCs w:val="24"/>
      <w:lang w:val="x-none" w:eastAsia="x-none"/>
    </w:rPr>
  </w:style>
  <w:style w:type="paragraph" w:customStyle="1" w:styleId="20">
    <w:name w:val="تیتر 2"/>
    <w:basedOn w:val="Normal"/>
    <w:rsid w:val="00F27C6D"/>
    <w:pPr>
      <w:tabs>
        <w:tab w:val="center" w:leader="dot" w:pos="7938"/>
      </w:tabs>
      <w:bidi/>
      <w:spacing w:after="0" w:line="276" w:lineRule="auto"/>
      <w:ind w:firstLine="720"/>
      <w:jc w:val="both"/>
    </w:pPr>
    <w:rPr>
      <w:rFonts w:ascii="B Farnaz" w:eastAsia="Times New Roman" w:hAnsi="B Farnaz" w:cs="B Farnaz"/>
      <w:b/>
      <w:sz w:val="28"/>
      <w:lang w:bidi="fa-IR"/>
    </w:rPr>
  </w:style>
  <w:style w:type="paragraph" w:customStyle="1" w:styleId="Style3LatinTimesNewRomanComplexBNazaninLatin">
    <w:name w:val="Style تیتر 3 + (Latin) Times New Roman (Complex) B Nazanin (Latin..."/>
    <w:basedOn w:val="Normal"/>
    <w:rsid w:val="00F27C6D"/>
    <w:pPr>
      <w:tabs>
        <w:tab w:val="center" w:leader="dot" w:pos="7938"/>
      </w:tabs>
      <w:bidi/>
      <w:spacing w:after="0" w:line="360" w:lineRule="auto"/>
      <w:ind w:firstLine="720"/>
      <w:jc w:val="both"/>
    </w:pPr>
    <w:rPr>
      <w:rFonts w:ascii="Times New Roman" w:eastAsia="Times New Roman" w:hAnsi="Times New Roman"/>
      <w:b/>
      <w:sz w:val="24"/>
      <w:lang w:bidi="fa-IR"/>
    </w:rPr>
  </w:style>
  <w:style w:type="character" w:customStyle="1" w:styleId="StyleComplexBNazanin13pt">
    <w:name w:val="Style (Complex) B Nazanin 13 pt"/>
    <w:rsid w:val="00F27C6D"/>
    <w:rPr>
      <w:rFonts w:ascii="Times New Roman" w:hAnsi="Times New Roman" w:cs="B Nazanin"/>
      <w:dstrike w:val="0"/>
      <w:sz w:val="24"/>
      <w:szCs w:val="26"/>
    </w:rPr>
  </w:style>
  <w:style w:type="paragraph" w:customStyle="1" w:styleId="1">
    <w:name w:val="تیتر1"/>
    <w:basedOn w:val="Normal"/>
    <w:rsid w:val="00F27C6D"/>
    <w:pPr>
      <w:tabs>
        <w:tab w:val="center" w:leader="dot" w:pos="7938"/>
      </w:tabs>
      <w:bidi/>
      <w:spacing w:after="0" w:line="360" w:lineRule="auto"/>
      <w:ind w:firstLine="720"/>
      <w:jc w:val="both"/>
    </w:pPr>
    <w:rPr>
      <w:rFonts w:ascii="B Farnaz" w:eastAsia="Times New Roman" w:hAnsi="B Farnaz" w:cs="B Farnaz"/>
      <w:b/>
      <w:sz w:val="30"/>
      <w:szCs w:val="30"/>
      <w:lang w:bidi="fa-IR"/>
    </w:rPr>
  </w:style>
  <w:style w:type="paragraph" w:customStyle="1" w:styleId="azar">
    <w:name w:val="azar"/>
    <w:basedOn w:val="Normal"/>
    <w:rsid w:val="00F27C6D"/>
    <w:pPr>
      <w:tabs>
        <w:tab w:val="center" w:leader="dot" w:pos="7938"/>
      </w:tabs>
      <w:bidi/>
      <w:spacing w:after="0" w:line="360" w:lineRule="auto"/>
      <w:ind w:firstLine="720"/>
      <w:jc w:val="both"/>
    </w:pPr>
    <w:rPr>
      <w:rFonts w:ascii="Times New Roman" w:eastAsia="Times New Roman" w:hAnsi="Times New Roman"/>
      <w:b/>
      <w:sz w:val="24"/>
      <w:lang w:bidi="fa-IR"/>
    </w:rPr>
  </w:style>
  <w:style w:type="character" w:customStyle="1" w:styleId="StyleComplexBMitra13pt">
    <w:name w:val="Style (Complex) B Mitra 13 pt"/>
    <w:rsid w:val="00F27C6D"/>
    <w:rPr>
      <w:rFonts w:cs="B Mitra"/>
      <w:sz w:val="24"/>
      <w:szCs w:val="26"/>
    </w:rPr>
  </w:style>
  <w:style w:type="paragraph" w:customStyle="1" w:styleId="a0">
    <w:name w:val="متن اصلي"/>
    <w:basedOn w:val="Normal"/>
    <w:link w:val="Char"/>
    <w:rsid w:val="00F27C6D"/>
    <w:pPr>
      <w:tabs>
        <w:tab w:val="center" w:leader="dot" w:pos="7938"/>
      </w:tabs>
      <w:bidi/>
      <w:spacing w:after="0" w:line="360" w:lineRule="auto"/>
      <w:ind w:firstLine="284"/>
      <w:jc w:val="lowKashida"/>
    </w:pPr>
    <w:rPr>
      <w:rFonts w:ascii="Thames New" w:eastAsia="Times New Roman" w:hAnsi="Thames New" w:cs="Nazanin"/>
      <w:sz w:val="32"/>
      <w:szCs w:val="26"/>
      <w:lang w:bidi="fa-IR"/>
    </w:rPr>
  </w:style>
  <w:style w:type="character" w:customStyle="1" w:styleId="Char">
    <w:name w:val="متن اصلي Char"/>
    <w:link w:val="a0"/>
    <w:rsid w:val="00F27C6D"/>
    <w:rPr>
      <w:rFonts w:ascii="Thames New" w:eastAsia="Times New Roman" w:hAnsi="Thames New" w:cs="Nazanin"/>
      <w:sz w:val="32"/>
      <w:szCs w:val="26"/>
    </w:rPr>
  </w:style>
  <w:style w:type="paragraph" w:customStyle="1" w:styleId="FirstPage1">
    <w:name w:val="FirstPage_1"/>
    <w:basedOn w:val="Normal"/>
    <w:rsid w:val="00F27C6D"/>
    <w:pPr>
      <w:tabs>
        <w:tab w:val="center" w:leader="dot" w:pos="7938"/>
      </w:tabs>
      <w:bidi/>
      <w:spacing w:after="0" w:line="276" w:lineRule="auto"/>
      <w:ind w:firstLine="720"/>
      <w:jc w:val="center"/>
    </w:pPr>
    <w:rPr>
      <w:rFonts w:ascii="Times New Roman" w:eastAsia="Times New Roman" w:hAnsi="Times New Roman" w:cs="Yagut"/>
      <w:b/>
      <w:sz w:val="32"/>
      <w:szCs w:val="32"/>
      <w:lang w:bidi="fa-IR"/>
    </w:rPr>
  </w:style>
  <w:style w:type="paragraph" w:customStyle="1" w:styleId="notext">
    <w:name w:val="notext"/>
    <w:basedOn w:val="Normal"/>
    <w:rsid w:val="00F27C6D"/>
    <w:pPr>
      <w:keepNext/>
      <w:widowControl w:val="0"/>
      <w:tabs>
        <w:tab w:val="center" w:leader="dot" w:pos="7938"/>
      </w:tabs>
      <w:bidi/>
      <w:spacing w:before="240" w:after="60" w:line="276" w:lineRule="auto"/>
      <w:ind w:firstLine="720"/>
      <w:jc w:val="center"/>
      <w:outlineLvl w:val="1"/>
    </w:pPr>
    <w:rPr>
      <w:rFonts w:ascii="Times New Roman" w:eastAsia="Times New Roman" w:hAnsi="Times New Roman" w:cs="Lotus"/>
      <w:bCs/>
      <w:i/>
      <w:noProof/>
      <w:sz w:val="24"/>
      <w:szCs w:val="24"/>
      <w:lang w:bidi="fa-IR"/>
    </w:rPr>
  </w:style>
  <w:style w:type="paragraph" w:styleId="BlockText">
    <w:name w:val="Block Text"/>
    <w:basedOn w:val="Normal"/>
    <w:rsid w:val="00F27C6D"/>
    <w:pPr>
      <w:tabs>
        <w:tab w:val="center" w:leader="dot" w:pos="7938"/>
      </w:tabs>
      <w:bidi/>
      <w:spacing w:after="0" w:line="276" w:lineRule="auto"/>
      <w:ind w:left="-58" w:right="-58" w:firstLine="720"/>
      <w:jc w:val="lowKashida"/>
    </w:pPr>
    <w:rPr>
      <w:rFonts w:ascii="Times New Roman" w:eastAsia="Times New Roman" w:hAnsi="Times New Roman" w:cs="Traditional Arabic"/>
      <w:b/>
      <w:sz w:val="20"/>
      <w:szCs w:val="20"/>
      <w:lang w:bidi="fa-IR"/>
    </w:rPr>
  </w:style>
  <w:style w:type="character" w:customStyle="1" w:styleId="CharChar12">
    <w:name w:val="Char Char12"/>
    <w:rsid w:val="00F27C6D"/>
    <w:rPr>
      <w:rFonts w:ascii="Times New Roman" w:eastAsia="Times New Roman" w:hAnsi="Times New Roman" w:cs="Times New Roman"/>
      <w:b/>
      <w:bCs/>
      <w:sz w:val="28"/>
      <w:szCs w:val="28"/>
      <w:lang w:bidi="ar-SA"/>
    </w:rPr>
  </w:style>
  <w:style w:type="character" w:customStyle="1" w:styleId="CharChar11">
    <w:name w:val="Char Char11"/>
    <w:rsid w:val="00F27C6D"/>
    <w:rPr>
      <w:rFonts w:ascii="Times New Roman" w:eastAsia="Times New Roman" w:hAnsi="Times New Roman" w:cs="Times New Roman"/>
      <w:b/>
      <w:bCs/>
      <w:sz w:val="28"/>
      <w:szCs w:val="24"/>
      <w:lang w:bidi="ar-SA"/>
    </w:rPr>
  </w:style>
  <w:style w:type="character" w:customStyle="1" w:styleId="CharChar10">
    <w:name w:val="Char Char10"/>
    <w:rsid w:val="00F27C6D"/>
    <w:rPr>
      <w:rFonts w:ascii="Times New Roman" w:eastAsia="Times New Roman" w:hAnsi="Times New Roman" w:cs="Times New Roman"/>
      <w:b/>
      <w:bCs/>
      <w:sz w:val="28"/>
      <w:szCs w:val="28"/>
      <w:lang w:bidi="ar-SA"/>
    </w:rPr>
  </w:style>
  <w:style w:type="character" w:customStyle="1" w:styleId="hps">
    <w:name w:val="hps"/>
    <w:basedOn w:val="DefaultParagraphFont"/>
    <w:rsid w:val="00F27C6D"/>
  </w:style>
  <w:style w:type="paragraph" w:customStyle="1" w:styleId="Pa20">
    <w:name w:val="Pa20"/>
    <w:basedOn w:val="Normal"/>
    <w:next w:val="Normal"/>
    <w:rsid w:val="00F27C6D"/>
    <w:pPr>
      <w:tabs>
        <w:tab w:val="center" w:leader="dot" w:pos="7938"/>
      </w:tabs>
      <w:autoSpaceDE w:val="0"/>
      <w:autoSpaceDN w:val="0"/>
      <w:bidi/>
      <w:adjustRightInd w:val="0"/>
      <w:spacing w:after="0" w:line="181" w:lineRule="atLeast"/>
      <w:ind w:firstLine="720"/>
      <w:jc w:val="both"/>
    </w:pPr>
    <w:rPr>
      <w:rFonts w:ascii="Dutch801 Rm BT" w:eastAsia="SimSun" w:hAnsi="Dutch801 Rm BT" w:cs="Times New Roman"/>
      <w:b/>
      <w:sz w:val="24"/>
      <w:szCs w:val="24"/>
      <w:lang w:eastAsia="zh-CN" w:bidi="fa-IR"/>
    </w:rPr>
  </w:style>
  <w:style w:type="paragraph" w:customStyle="1" w:styleId="Pa1">
    <w:name w:val="Pa1"/>
    <w:basedOn w:val="Default"/>
    <w:next w:val="Default"/>
    <w:rsid w:val="00F27C6D"/>
    <w:pPr>
      <w:spacing w:line="241" w:lineRule="atLeast"/>
    </w:pPr>
    <w:rPr>
      <w:rFonts w:ascii="Dutch801 Rm BT" w:eastAsia="SimSun" w:hAnsi="Dutch801 Rm BT" w:cs="Times New Roman"/>
      <w:color w:val="auto"/>
      <w:lang w:eastAsia="zh-CN"/>
    </w:rPr>
  </w:style>
  <w:style w:type="character" w:customStyle="1" w:styleId="A00">
    <w:name w:val="A0"/>
    <w:rsid w:val="00F27C6D"/>
    <w:rPr>
      <w:rFonts w:cs="Dutch801 Rm BT"/>
      <w:color w:val="000000"/>
      <w:sz w:val="20"/>
      <w:szCs w:val="20"/>
    </w:rPr>
  </w:style>
  <w:style w:type="paragraph" w:customStyle="1" w:styleId="Standard">
    <w:name w:val="Standard"/>
    <w:basedOn w:val="Default"/>
    <w:next w:val="Default"/>
    <w:rsid w:val="00F27C6D"/>
    <w:rPr>
      <w:rFonts w:ascii="Times New Roman" w:eastAsia="Times New Roman" w:hAnsi="Times New Roman" w:cs="Times New Roman"/>
      <w:color w:val="auto"/>
    </w:rPr>
  </w:style>
  <w:style w:type="paragraph" w:styleId="Subtitle">
    <w:name w:val="Subtitle"/>
    <w:basedOn w:val="Normal"/>
    <w:link w:val="SubtitleChar"/>
    <w:uiPriority w:val="11"/>
    <w:qFormat/>
    <w:rsid w:val="00F27C6D"/>
    <w:pPr>
      <w:numPr>
        <w:ilvl w:val="1"/>
      </w:numPr>
      <w:tabs>
        <w:tab w:val="center" w:leader="dot" w:pos="7938"/>
      </w:tabs>
      <w:bidi/>
      <w:spacing w:after="200" w:line="276" w:lineRule="auto"/>
      <w:jc w:val="both"/>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F27C6D"/>
    <w:rPr>
      <w:rFonts w:ascii="Cambria" w:eastAsia="Times New Roman" w:hAnsi="Cambria" w:cs="Times New Roman"/>
      <w:i/>
      <w:iCs/>
      <w:color w:val="4F81BD"/>
      <w:spacing w:val="15"/>
      <w:sz w:val="24"/>
      <w:szCs w:val="24"/>
      <w:lang w:val="x-none" w:eastAsia="x-none" w:bidi="ar-SA"/>
    </w:rPr>
  </w:style>
  <w:style w:type="character" w:customStyle="1" w:styleId="StyleLatinTimesNewRomanComplexBNazanin125pt">
    <w:name w:val="Style (Latin) Times New Roman (Complex) B Nazanin 12.5 pt"/>
    <w:rsid w:val="00F27C6D"/>
    <w:rPr>
      <w:rFonts w:ascii="Times New Roman" w:hAnsi="Times New Roman" w:cs="B Nazanin"/>
      <w:sz w:val="22"/>
      <w:szCs w:val="25"/>
    </w:rPr>
  </w:style>
  <w:style w:type="paragraph" w:customStyle="1" w:styleId="StyleLatinTimesNewRomanComplexBNazanin125ptJustif">
    <w:name w:val="Style (Latin) Times New Roman (Complex) B Nazanin 12.5 pt Justif..."/>
    <w:basedOn w:val="Normal"/>
    <w:rsid w:val="00F27C6D"/>
    <w:pPr>
      <w:widowControl w:val="0"/>
      <w:tabs>
        <w:tab w:val="center" w:leader="dot" w:pos="7938"/>
      </w:tabs>
      <w:bidi/>
      <w:adjustRightInd w:val="0"/>
      <w:spacing w:after="0" w:line="360" w:lineRule="auto"/>
      <w:ind w:firstLine="720"/>
      <w:jc w:val="lowKashida"/>
      <w:textAlignment w:val="baseline"/>
    </w:pPr>
    <w:rPr>
      <w:rFonts w:ascii="Times New Roman" w:eastAsia="Times New Roman" w:hAnsi="Times New Roman"/>
      <w:b/>
      <w:sz w:val="26"/>
      <w:szCs w:val="25"/>
      <w:lang w:eastAsia="zh-CN" w:bidi="fa-IR"/>
    </w:rPr>
  </w:style>
  <w:style w:type="character" w:styleId="LineNumber">
    <w:name w:val="line number"/>
    <w:basedOn w:val="DefaultParagraphFont"/>
    <w:uiPriority w:val="99"/>
    <w:unhideWhenUsed/>
    <w:rsid w:val="00F27C6D"/>
  </w:style>
  <w:style w:type="paragraph" w:customStyle="1" w:styleId="T2">
    <w:name w:val="T2"/>
    <w:basedOn w:val="Normal"/>
    <w:rsid w:val="00F27C6D"/>
    <w:pPr>
      <w:widowControl w:val="0"/>
      <w:tabs>
        <w:tab w:val="center" w:leader="dot" w:pos="7938"/>
      </w:tabs>
      <w:bidi/>
      <w:spacing w:after="0" w:line="360" w:lineRule="auto"/>
      <w:ind w:right="-1320" w:firstLine="720"/>
      <w:jc w:val="lowKashida"/>
    </w:pPr>
    <w:rPr>
      <w:rFonts w:ascii="Times New Roman" w:eastAsia="Times New Roman" w:hAnsi="Times New Roman"/>
      <w:bCs/>
      <w:sz w:val="24"/>
      <w:lang w:bidi="fa-IR"/>
    </w:rPr>
  </w:style>
  <w:style w:type="character" w:styleId="Emphasis">
    <w:name w:val="Emphasis"/>
    <w:uiPriority w:val="20"/>
    <w:qFormat/>
    <w:rsid w:val="00F27C6D"/>
    <w:rPr>
      <w:i/>
      <w:iCs/>
    </w:rPr>
  </w:style>
  <w:style w:type="character" w:customStyle="1" w:styleId="longtext">
    <w:name w:val="long_text"/>
    <w:basedOn w:val="DefaultParagraphFont"/>
    <w:rsid w:val="00F27C6D"/>
  </w:style>
  <w:style w:type="paragraph" w:customStyle="1" w:styleId="a2">
    <w:name w:val="متن"/>
    <w:link w:val="Char0"/>
    <w:rsid w:val="00F27C6D"/>
    <w:pPr>
      <w:widowControl w:val="0"/>
      <w:bidi/>
      <w:spacing w:before="240" w:after="0" w:line="360" w:lineRule="auto"/>
      <w:ind w:left="227"/>
      <w:jc w:val="lowKashida"/>
    </w:pPr>
    <w:rPr>
      <w:rFonts w:ascii="Times New Roman" w:eastAsia="Times New Roman" w:hAnsi="Times New Roman" w:cs="B Nazanin"/>
      <w:sz w:val="24"/>
      <w:szCs w:val="28"/>
      <w:lang w:bidi="ar-SA"/>
    </w:rPr>
  </w:style>
  <w:style w:type="character" w:customStyle="1" w:styleId="Char0">
    <w:name w:val="متن Char"/>
    <w:link w:val="a2"/>
    <w:rsid w:val="00F27C6D"/>
    <w:rPr>
      <w:rFonts w:ascii="Times New Roman" w:eastAsia="Times New Roman" w:hAnsi="Times New Roman" w:cs="B Nazanin"/>
      <w:sz w:val="24"/>
      <w:szCs w:val="28"/>
      <w:lang w:bidi="ar-SA"/>
    </w:rPr>
  </w:style>
  <w:style w:type="paragraph" w:customStyle="1" w:styleId="a3">
    <w:name w:val="فصل"/>
    <w:rsid w:val="00F27C6D"/>
    <w:pPr>
      <w:widowControl w:val="0"/>
      <w:tabs>
        <w:tab w:val="center" w:pos="4253"/>
      </w:tabs>
      <w:bidi/>
      <w:spacing w:before="240" w:after="0" w:line="216" w:lineRule="auto"/>
      <w:jc w:val="center"/>
      <w:outlineLvl w:val="0"/>
    </w:pPr>
    <w:rPr>
      <w:rFonts w:ascii="Lucida Sans" w:eastAsia="Times New Roman" w:hAnsi="Lucida Sans" w:cs="B Traffic"/>
      <w:b/>
      <w:bCs/>
      <w:sz w:val="64"/>
      <w:szCs w:val="72"/>
    </w:rPr>
  </w:style>
  <w:style w:type="paragraph" w:customStyle="1" w:styleId="a4">
    <w:name w:val="فرمول"/>
    <w:next w:val="a2"/>
    <w:rsid w:val="00F27C6D"/>
    <w:pPr>
      <w:widowControl w:val="0"/>
      <w:tabs>
        <w:tab w:val="right" w:pos="8503"/>
      </w:tabs>
      <w:kinsoku w:val="0"/>
      <w:overflowPunct w:val="0"/>
      <w:autoSpaceDE w:val="0"/>
      <w:autoSpaceDN w:val="0"/>
      <w:bidi/>
      <w:adjustRightInd w:val="0"/>
      <w:snapToGrid w:val="0"/>
      <w:spacing w:before="400" w:after="400" w:line="216" w:lineRule="auto"/>
      <w:textAlignment w:val="center"/>
      <w:outlineLvl w:val="6"/>
    </w:pPr>
    <w:rPr>
      <w:rFonts w:ascii="Times New Roman" w:eastAsia="Times New Roman" w:hAnsi="Times New Roman" w:cs="B Nazanin"/>
      <w:bCs/>
      <w:i/>
      <w:sz w:val="24"/>
      <w:szCs w:val="28"/>
    </w:rPr>
  </w:style>
  <w:style w:type="paragraph" w:customStyle="1" w:styleId="1-0">
    <w:name w:val="شکل 1 - خود شکل"/>
    <w:basedOn w:val="a2"/>
    <w:next w:val="a2"/>
    <w:rsid w:val="00F27C6D"/>
    <w:pPr>
      <w:keepNext/>
      <w:keepLines/>
      <w:spacing w:before="400"/>
      <w:jc w:val="center"/>
    </w:pPr>
    <w:rPr>
      <w:sz w:val="18"/>
      <w:szCs w:val="20"/>
    </w:rPr>
  </w:style>
  <w:style w:type="paragraph" w:customStyle="1" w:styleId="2-">
    <w:name w:val="شکل 2 - عنوان:"/>
    <w:next w:val="a2"/>
    <w:rsid w:val="00F27C6D"/>
    <w:pPr>
      <w:widowControl w:val="0"/>
      <w:numPr>
        <w:ilvl w:val="5"/>
        <w:numId w:val="3"/>
      </w:numPr>
      <w:bidi/>
      <w:adjustRightInd w:val="0"/>
      <w:snapToGrid w:val="0"/>
      <w:spacing w:before="100" w:after="0" w:line="204" w:lineRule="auto"/>
      <w:ind w:left="0"/>
      <w:jc w:val="center"/>
      <w:outlineLvl w:val="5"/>
    </w:pPr>
    <w:rPr>
      <w:rFonts w:ascii="Times New Roman" w:eastAsia="Times New Roman" w:hAnsi="Times New Roman" w:cs="B Nazanin"/>
      <w:b/>
      <w:bCs/>
      <w:sz w:val="18"/>
      <w:szCs w:val="20"/>
    </w:rPr>
  </w:style>
  <w:style w:type="paragraph" w:customStyle="1" w:styleId="4">
    <w:name w:val="تيتر 4"/>
    <w:basedOn w:val="3"/>
    <w:next w:val="a2"/>
    <w:rsid w:val="00F27C6D"/>
    <w:pPr>
      <w:numPr>
        <w:ilvl w:val="3"/>
      </w:numPr>
    </w:pPr>
  </w:style>
  <w:style w:type="paragraph" w:customStyle="1" w:styleId="3">
    <w:name w:val="تيتر 3"/>
    <w:basedOn w:val="2"/>
    <w:next w:val="a2"/>
    <w:rsid w:val="00F27C6D"/>
    <w:pPr>
      <w:numPr>
        <w:ilvl w:val="2"/>
      </w:numPr>
    </w:pPr>
  </w:style>
  <w:style w:type="paragraph" w:customStyle="1" w:styleId="2">
    <w:name w:val="تيتر 2"/>
    <w:next w:val="a2"/>
    <w:rsid w:val="00F27C6D"/>
    <w:pPr>
      <w:keepNext/>
      <w:widowControl w:val="0"/>
      <w:numPr>
        <w:ilvl w:val="6"/>
        <w:numId w:val="3"/>
      </w:numPr>
      <w:bidi/>
      <w:spacing w:before="300" w:after="300" w:line="216" w:lineRule="auto"/>
      <w:outlineLvl w:val="1"/>
    </w:pPr>
    <w:rPr>
      <w:rFonts w:ascii="Times New Roman" w:eastAsia="Times New Roman" w:hAnsi="Times New Roman" w:cs="B Nazanin"/>
      <w:b/>
      <w:bCs/>
      <w:sz w:val="24"/>
      <w:szCs w:val="28"/>
    </w:rPr>
  </w:style>
  <w:style w:type="paragraph" w:customStyle="1" w:styleId="1-">
    <w:name w:val="جدول 1 - عنوان"/>
    <w:next w:val="1-0"/>
    <w:rsid w:val="00F27C6D"/>
    <w:pPr>
      <w:keepNext/>
      <w:numPr>
        <w:ilvl w:val="7"/>
        <w:numId w:val="3"/>
      </w:numPr>
      <w:bidi/>
      <w:spacing w:before="400" w:after="100" w:line="204" w:lineRule="auto"/>
      <w:jc w:val="center"/>
      <w:outlineLvl w:val="7"/>
    </w:pPr>
    <w:rPr>
      <w:rFonts w:ascii="Times New Roman" w:eastAsia="Times New Roman" w:hAnsi="Times New Roman" w:cs="B Nazanin"/>
      <w:b/>
      <w:bCs/>
      <w:sz w:val="18"/>
      <w:szCs w:val="20"/>
    </w:rPr>
  </w:style>
  <w:style w:type="table" w:styleId="TableElegant">
    <w:name w:val="Table Elegant"/>
    <w:basedOn w:val="TableNormal"/>
    <w:rsid w:val="00F27C6D"/>
    <w:pPr>
      <w:bidi/>
      <w:spacing w:after="0" w:line="240" w:lineRule="auto"/>
    </w:pPr>
    <w:rPr>
      <w:rFonts w:ascii="Times New Roman" w:eastAsia="Times New Roman" w:hAnsi="Times New Roman" w:cs="B Nazanin"/>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rPr>
        <w:bCs/>
        <w:caps/>
        <w:color w:val="auto"/>
      </w:rPr>
      <w:tblPr/>
      <w:tcPr>
        <w:shd w:val="clear" w:color="auto" w:fill="FFCC99"/>
      </w:tcPr>
    </w:tblStylePr>
  </w:style>
  <w:style w:type="paragraph" w:customStyle="1" w:styleId="5">
    <w:name w:val="تيتر 5"/>
    <w:basedOn w:val="2"/>
    <w:next w:val="a2"/>
    <w:rsid w:val="00F27C6D"/>
    <w:pPr>
      <w:numPr>
        <w:ilvl w:val="0"/>
        <w:numId w:val="0"/>
      </w:numPr>
      <w:spacing w:before="280" w:after="280"/>
      <w:outlineLvl w:val="4"/>
    </w:pPr>
  </w:style>
  <w:style w:type="paragraph" w:customStyle="1" w:styleId="3-">
    <w:name w:val="جدول 3 - ماخذ جدول"/>
    <w:basedOn w:val="a2"/>
    <w:rsid w:val="00F27C6D"/>
    <w:pPr>
      <w:spacing w:before="100" w:after="400"/>
      <w:jc w:val="center"/>
    </w:pPr>
    <w:rPr>
      <w:sz w:val="18"/>
      <w:szCs w:val="20"/>
    </w:rPr>
  </w:style>
  <w:style w:type="paragraph" w:customStyle="1" w:styleId="3-0">
    <w:name w:val="شکل 3 - ماخذ شکل"/>
    <w:basedOn w:val="a2"/>
    <w:rsid w:val="00F27C6D"/>
    <w:pPr>
      <w:spacing w:after="400"/>
      <w:jc w:val="center"/>
    </w:pPr>
    <w:rPr>
      <w:sz w:val="18"/>
      <w:szCs w:val="20"/>
      <w:lang w:bidi="fa-IR"/>
    </w:rPr>
  </w:style>
  <w:style w:type="character" w:customStyle="1" w:styleId="atn">
    <w:name w:val="atn"/>
    <w:basedOn w:val="DefaultParagraphFont"/>
    <w:rsid w:val="00F27C6D"/>
  </w:style>
  <w:style w:type="character" w:customStyle="1" w:styleId="kno-fv-vq">
    <w:name w:val="kno-fv-vq"/>
    <w:basedOn w:val="DefaultParagraphFont"/>
    <w:rsid w:val="00F27C6D"/>
  </w:style>
  <w:style w:type="paragraph" w:customStyle="1" w:styleId="Style">
    <w:name w:val="Style"/>
    <w:rsid w:val="00F27C6D"/>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hit">
    <w:name w:val="hit"/>
    <w:rsid w:val="00F27C6D"/>
    <w:rPr>
      <w:shd w:val="clear" w:color="auto" w:fill="FFFF99"/>
    </w:rPr>
  </w:style>
  <w:style w:type="character" w:customStyle="1" w:styleId="Heading1Char1">
    <w:name w:val="Heading 1 Char1"/>
    <w:rsid w:val="00F27C6D"/>
    <w:rPr>
      <w:rFonts w:ascii="Times New Roman" w:eastAsia="Times New Roman" w:hAnsi="Times New Roman" w:cs="Yagut"/>
      <w:b/>
      <w:bCs/>
      <w:sz w:val="24"/>
      <w:szCs w:val="26"/>
      <w:lang w:bidi="ar-SA"/>
    </w:rPr>
  </w:style>
  <w:style w:type="paragraph" w:customStyle="1" w:styleId="a5">
    <w:name w:val="متن جدول"/>
    <w:basedOn w:val="a0"/>
    <w:link w:val="Char1"/>
    <w:rsid w:val="00F27C6D"/>
    <w:pPr>
      <w:spacing w:line="240" w:lineRule="auto"/>
      <w:ind w:firstLine="0"/>
      <w:jc w:val="center"/>
    </w:pPr>
    <w:rPr>
      <w:rFonts w:cs="B Lotus"/>
      <w:b/>
      <w:szCs w:val="24"/>
    </w:rPr>
  </w:style>
  <w:style w:type="character" w:customStyle="1" w:styleId="Char1">
    <w:name w:val="متن جدول Char"/>
    <w:link w:val="a5"/>
    <w:rsid w:val="00F27C6D"/>
    <w:rPr>
      <w:rFonts w:ascii="Thames New" w:eastAsia="Times New Roman" w:hAnsi="Thames New" w:cs="B Lotus"/>
      <w:b/>
      <w:sz w:val="32"/>
      <w:szCs w:val="24"/>
    </w:rPr>
  </w:style>
  <w:style w:type="paragraph" w:customStyle="1" w:styleId="a6">
    <w:name w:val="تيتر اصلي اول"/>
    <w:basedOn w:val="a5"/>
    <w:link w:val="Char2"/>
    <w:rsid w:val="00F27C6D"/>
    <w:pPr>
      <w:spacing w:before="3000"/>
      <w:jc w:val="left"/>
    </w:pPr>
    <w:rPr>
      <w:b w:val="0"/>
      <w:sz w:val="24"/>
      <w:szCs w:val="26"/>
    </w:rPr>
  </w:style>
  <w:style w:type="character" w:customStyle="1" w:styleId="Char2">
    <w:name w:val="تيتر اصلي اول Char"/>
    <w:link w:val="a6"/>
    <w:rsid w:val="00F27C6D"/>
    <w:rPr>
      <w:rFonts w:ascii="Thames New" w:eastAsia="Times New Roman" w:hAnsi="Thames New" w:cs="B Lotus"/>
      <w:sz w:val="24"/>
      <w:szCs w:val="26"/>
    </w:rPr>
  </w:style>
  <w:style w:type="paragraph" w:customStyle="1" w:styleId="a7">
    <w:name w:val="تيتر فرعي"/>
    <w:basedOn w:val="a6"/>
    <w:link w:val="Char3"/>
    <w:rsid w:val="00F27C6D"/>
    <w:pPr>
      <w:spacing w:before="120"/>
    </w:pPr>
    <w:rPr>
      <w:bCs/>
      <w:szCs w:val="24"/>
    </w:rPr>
  </w:style>
  <w:style w:type="character" w:customStyle="1" w:styleId="Char3">
    <w:name w:val="تيتر فرعي Char"/>
    <w:link w:val="a7"/>
    <w:rsid w:val="00F27C6D"/>
    <w:rPr>
      <w:rFonts w:ascii="Thames New" w:eastAsia="Times New Roman" w:hAnsi="Thames New" w:cs="B Lotus"/>
      <w:bCs/>
      <w:sz w:val="24"/>
      <w:szCs w:val="24"/>
    </w:rPr>
  </w:style>
  <w:style w:type="character" w:customStyle="1" w:styleId="FootnoteTextChar1">
    <w:name w:val="Footnote Text Char1"/>
    <w:aliases w:val="پاورقي Char"/>
    <w:semiHidden/>
    <w:rsid w:val="00F27C6D"/>
    <w:rPr>
      <w:rFonts w:cs="B Lotus"/>
      <w:sz w:val="18"/>
      <w:lang w:val="en-US" w:eastAsia="en-US" w:bidi="ar-SA"/>
    </w:rPr>
  </w:style>
  <w:style w:type="paragraph" w:customStyle="1" w:styleId="a8">
    <w:name w:val="تيتر اصلي"/>
    <w:basedOn w:val="a6"/>
    <w:link w:val="Char4"/>
    <w:rsid w:val="00F27C6D"/>
    <w:pPr>
      <w:spacing w:before="240"/>
    </w:pPr>
    <w:rPr>
      <w:bCs/>
    </w:rPr>
  </w:style>
  <w:style w:type="character" w:customStyle="1" w:styleId="Char4">
    <w:name w:val="تيتر اصلي Char"/>
    <w:link w:val="a8"/>
    <w:rsid w:val="00F27C6D"/>
    <w:rPr>
      <w:rFonts w:ascii="Thames New" w:eastAsia="Times New Roman" w:hAnsi="Thames New" w:cs="B Lotus"/>
      <w:bCs/>
      <w:sz w:val="24"/>
      <w:szCs w:val="26"/>
    </w:rPr>
  </w:style>
  <w:style w:type="character" w:customStyle="1" w:styleId="titrChar">
    <w:name w:val="titr Char"/>
    <w:link w:val="titr"/>
    <w:locked/>
    <w:rsid w:val="00F27C6D"/>
    <w:rPr>
      <w:rFonts w:ascii="2 titr" w:hAnsi="2 titr" w:cs="2  Titr"/>
      <w:b/>
      <w:bCs/>
      <w:i/>
      <w:iCs/>
      <w:sz w:val="28"/>
      <w:szCs w:val="28"/>
    </w:rPr>
  </w:style>
  <w:style w:type="paragraph" w:customStyle="1" w:styleId="titr">
    <w:name w:val="titr"/>
    <w:basedOn w:val="Normal"/>
    <w:link w:val="titrChar"/>
    <w:rsid w:val="00F27C6D"/>
    <w:pPr>
      <w:tabs>
        <w:tab w:val="center" w:leader="dot" w:pos="7938"/>
      </w:tabs>
      <w:bidi/>
      <w:spacing w:after="0" w:line="360" w:lineRule="auto"/>
      <w:ind w:firstLine="720"/>
      <w:jc w:val="lowKashida"/>
      <w:outlineLvl w:val="0"/>
    </w:pPr>
    <w:rPr>
      <w:rFonts w:ascii="2 titr" w:hAnsi="2 titr" w:cs="2  Titr"/>
      <w:b/>
      <w:bCs/>
      <w:i/>
      <w:iCs/>
      <w:sz w:val="28"/>
      <w:lang w:bidi="fa-IR"/>
    </w:rPr>
  </w:style>
  <w:style w:type="paragraph" w:customStyle="1" w:styleId="jad">
    <w:name w:val="jad"/>
    <w:basedOn w:val="Normal"/>
    <w:rsid w:val="00F27C6D"/>
    <w:pPr>
      <w:tabs>
        <w:tab w:val="center" w:leader="dot" w:pos="7938"/>
      </w:tabs>
      <w:bidi/>
      <w:spacing w:after="0" w:line="360" w:lineRule="auto"/>
      <w:ind w:firstLine="439"/>
      <w:jc w:val="both"/>
    </w:pPr>
    <w:rPr>
      <w:rFonts w:ascii="Times New Roman" w:eastAsia="Times New Roman" w:hAnsi="Times New Roman"/>
      <w:bCs/>
      <w:sz w:val="24"/>
      <w:szCs w:val="27"/>
      <w:lang w:bidi="fa-IR"/>
    </w:rPr>
  </w:style>
  <w:style w:type="paragraph" w:customStyle="1" w:styleId="jad1">
    <w:name w:val="jad1"/>
    <w:basedOn w:val="Normal"/>
    <w:link w:val="jad1Char"/>
    <w:rsid w:val="00F27C6D"/>
    <w:pPr>
      <w:tabs>
        <w:tab w:val="center" w:leader="dot" w:pos="7938"/>
      </w:tabs>
      <w:bidi/>
      <w:spacing w:after="0" w:line="360" w:lineRule="auto"/>
      <w:ind w:firstLine="284"/>
      <w:jc w:val="center"/>
    </w:pPr>
    <w:rPr>
      <w:rFonts w:ascii="Times New Roman" w:eastAsia="Times New Roman" w:hAnsi="Times New Roman" w:cs="Times New Roman"/>
      <w:b/>
      <w:bCs/>
      <w:sz w:val="24"/>
      <w:szCs w:val="24"/>
      <w:lang w:val="x-none" w:eastAsia="x-none"/>
    </w:rPr>
  </w:style>
  <w:style w:type="character" w:customStyle="1" w:styleId="jad1Char">
    <w:name w:val="jad1 Char"/>
    <w:link w:val="jad1"/>
    <w:rsid w:val="00F27C6D"/>
    <w:rPr>
      <w:rFonts w:ascii="Times New Roman" w:eastAsia="Times New Roman" w:hAnsi="Times New Roman" w:cs="Times New Roman"/>
      <w:b/>
      <w:bCs/>
      <w:sz w:val="24"/>
      <w:szCs w:val="24"/>
      <w:lang w:val="x-none" w:eastAsia="x-none" w:bidi="ar-SA"/>
    </w:rPr>
  </w:style>
  <w:style w:type="paragraph" w:customStyle="1" w:styleId="a9">
    <w:name w:val="تيتر جدول"/>
    <w:basedOn w:val="a5"/>
    <w:link w:val="Char5"/>
    <w:rsid w:val="00F27C6D"/>
    <w:pPr>
      <w:spacing w:before="120"/>
    </w:pPr>
    <w:rPr>
      <w:bCs/>
    </w:rPr>
  </w:style>
  <w:style w:type="character" w:customStyle="1" w:styleId="Char5">
    <w:name w:val="تيتر جدول Char"/>
    <w:link w:val="a9"/>
    <w:rsid w:val="00F27C6D"/>
    <w:rPr>
      <w:rFonts w:ascii="Thames New" w:eastAsia="Times New Roman" w:hAnsi="Thames New" w:cs="B Lotus"/>
      <w:b/>
      <w:bCs/>
      <w:sz w:val="32"/>
      <w:szCs w:val="24"/>
    </w:rPr>
  </w:style>
  <w:style w:type="character" w:customStyle="1" w:styleId="CharChar2">
    <w:name w:val="Char Char2"/>
    <w:semiHidden/>
    <w:rsid w:val="00F27C6D"/>
    <w:rPr>
      <w:rFonts w:cs="Yagut"/>
      <w:lang w:val="en-US" w:eastAsia="en-US" w:bidi="ar-SA"/>
    </w:rPr>
  </w:style>
  <w:style w:type="table" w:styleId="TableWeb3">
    <w:name w:val="Table Web 3"/>
    <w:basedOn w:val="TableNormal"/>
    <w:rsid w:val="00F27C6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F27C6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alloonTextChar1">
    <w:name w:val="Balloon Text Char1"/>
    <w:semiHidden/>
    <w:rsid w:val="00F27C6D"/>
    <w:rPr>
      <w:rFonts w:ascii="Tahoma" w:eastAsia="Calibri" w:hAnsi="Tahoma" w:cs="Tahoma"/>
      <w:sz w:val="16"/>
      <w:szCs w:val="16"/>
      <w:lang w:val="en-US" w:eastAsia="en-US" w:bidi="ar-SA"/>
    </w:rPr>
  </w:style>
  <w:style w:type="table" w:styleId="TableWeb2">
    <w:name w:val="Table Web 2"/>
    <w:basedOn w:val="TableNormal"/>
    <w:rsid w:val="00F27C6D"/>
    <w:pPr>
      <w:spacing w:after="200" w:line="276" w:lineRule="auto"/>
    </w:pPr>
    <w:rPr>
      <w:rFonts w:ascii="Calibri" w:eastAsia="Calibri" w:hAnsi="Calibri"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F27C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ض"/>
    <w:basedOn w:val="Normal"/>
    <w:link w:val="Char6"/>
    <w:rsid w:val="00F27C6D"/>
    <w:pPr>
      <w:tabs>
        <w:tab w:val="center" w:leader="dot" w:pos="7938"/>
      </w:tabs>
      <w:bidi/>
      <w:spacing w:after="0" w:line="276" w:lineRule="auto"/>
      <w:ind w:firstLine="720"/>
      <w:jc w:val="both"/>
      <w:outlineLvl w:val="0"/>
    </w:pPr>
    <w:rPr>
      <w:rFonts w:ascii="2 titr" w:eastAsia="Times New Roman" w:hAnsi="2 titr" w:cs="Lotus"/>
      <w:b/>
      <w:bCs/>
      <w:i/>
      <w:sz w:val="26"/>
      <w:szCs w:val="26"/>
      <w:lang w:val="x-none" w:eastAsia="x-none" w:bidi="fa-IR"/>
    </w:rPr>
  </w:style>
  <w:style w:type="character" w:customStyle="1" w:styleId="Char6">
    <w:name w:val="ض Char"/>
    <w:link w:val="aa"/>
    <w:locked/>
    <w:rsid w:val="00F27C6D"/>
    <w:rPr>
      <w:rFonts w:ascii="2 titr" w:eastAsia="Times New Roman" w:hAnsi="2 titr" w:cs="Lotus"/>
      <w:b/>
      <w:bCs/>
      <w:i/>
      <w:sz w:val="26"/>
      <w:szCs w:val="26"/>
      <w:lang w:val="x-none" w:eastAsia="x-none"/>
    </w:rPr>
  </w:style>
  <w:style w:type="paragraph" w:customStyle="1" w:styleId="ab">
    <w:name w:val="ش"/>
    <w:basedOn w:val="aa"/>
    <w:rsid w:val="00F27C6D"/>
    <w:rPr>
      <w:szCs w:val="24"/>
    </w:rPr>
  </w:style>
  <w:style w:type="paragraph" w:customStyle="1" w:styleId="StyleNotBold">
    <w:name w:val="Style تيتر جدول + Not Bold"/>
    <w:basedOn w:val="a9"/>
    <w:link w:val="StyleNotBoldChar"/>
    <w:rsid w:val="00F27C6D"/>
    <w:rPr>
      <w:b w:val="0"/>
      <w:bCs w:val="0"/>
    </w:rPr>
  </w:style>
  <w:style w:type="character" w:customStyle="1" w:styleId="StyleNotBoldChar">
    <w:name w:val="Style تيتر جدول + Not Bold Char"/>
    <w:basedOn w:val="Char5"/>
    <w:link w:val="StyleNotBold"/>
    <w:rsid w:val="00F27C6D"/>
    <w:rPr>
      <w:rFonts w:ascii="Thames New" w:eastAsia="Times New Roman" w:hAnsi="Thames New" w:cs="B Lotus"/>
      <w:b w:val="0"/>
      <w:bCs w:val="0"/>
      <w:sz w:val="32"/>
      <w:szCs w:val="24"/>
    </w:rPr>
  </w:style>
  <w:style w:type="paragraph" w:customStyle="1" w:styleId="Style20">
    <w:name w:val="Style2"/>
    <w:basedOn w:val="a5"/>
    <w:rsid w:val="00F27C6D"/>
    <w:rPr>
      <w:b w:val="0"/>
      <w:bCs/>
    </w:rPr>
  </w:style>
  <w:style w:type="paragraph" w:customStyle="1" w:styleId="ac">
    <w:name w:val="تتير شكل و جدول"/>
    <w:basedOn w:val="StyleNotBold"/>
    <w:rsid w:val="00F27C6D"/>
    <w:rPr>
      <w:rFonts w:cs="B Nazanin"/>
      <w:b/>
      <w:bCs/>
      <w:szCs w:val="22"/>
    </w:rPr>
  </w:style>
  <w:style w:type="paragraph" w:customStyle="1" w:styleId="Style3">
    <w:name w:val="Style3"/>
    <w:basedOn w:val="titr"/>
    <w:rsid w:val="00F27C6D"/>
    <w:rPr>
      <w:iCs w:val="0"/>
      <w:sz w:val="32"/>
      <w:szCs w:val="32"/>
    </w:rPr>
  </w:style>
  <w:style w:type="paragraph" w:customStyle="1" w:styleId="Style5">
    <w:name w:val="Style5"/>
    <w:basedOn w:val="Header"/>
    <w:link w:val="Style5Char"/>
    <w:rsid w:val="00F27C6D"/>
    <w:pPr>
      <w:tabs>
        <w:tab w:val="clear" w:pos="4513"/>
        <w:tab w:val="clear" w:pos="9026"/>
        <w:tab w:val="center" w:pos="4153"/>
        <w:tab w:val="center" w:leader="dot" w:pos="7938"/>
        <w:tab w:val="right" w:pos="8306"/>
      </w:tabs>
      <w:bidi/>
      <w:spacing w:line="276" w:lineRule="auto"/>
      <w:ind w:right="360" w:firstLine="720"/>
      <w:jc w:val="both"/>
    </w:pPr>
    <w:rPr>
      <w:rFonts w:ascii="Times New Roman" w:eastAsia="Times New Roman" w:hAnsi="Times New Roman" w:cs="Mitra"/>
      <w:bCs/>
    </w:rPr>
  </w:style>
  <w:style w:type="character" w:customStyle="1" w:styleId="Style5Char">
    <w:name w:val="Style5 Char"/>
    <w:link w:val="Style5"/>
    <w:locked/>
    <w:rsid w:val="00F27C6D"/>
    <w:rPr>
      <w:rFonts w:ascii="Times New Roman" w:eastAsia="Times New Roman" w:hAnsi="Times New Roman" w:cs="Mitra"/>
      <w:bCs/>
      <w:szCs w:val="28"/>
      <w:lang w:bidi="ar-SA"/>
    </w:rPr>
  </w:style>
  <w:style w:type="paragraph" w:customStyle="1" w:styleId="MTDisplayEquation">
    <w:name w:val="MTDisplayEquation"/>
    <w:basedOn w:val="a7"/>
    <w:rsid w:val="00F27C6D"/>
    <w:pPr>
      <w:tabs>
        <w:tab w:val="center" w:pos="3540"/>
        <w:tab w:val="right" w:pos="7080"/>
      </w:tabs>
    </w:pPr>
  </w:style>
  <w:style w:type="paragraph" w:customStyle="1" w:styleId="2nazanin">
    <w:name w:val="2 nazanin"/>
    <w:basedOn w:val="Normal"/>
    <w:link w:val="2nazaninChar"/>
    <w:rsid w:val="00F27C6D"/>
    <w:pPr>
      <w:tabs>
        <w:tab w:val="center" w:leader="dot" w:pos="7938"/>
      </w:tabs>
      <w:bidi/>
      <w:spacing w:after="0" w:line="360" w:lineRule="auto"/>
      <w:ind w:firstLine="397"/>
      <w:jc w:val="lowKashida"/>
    </w:pPr>
    <w:rPr>
      <w:rFonts w:ascii="Times New Roman" w:eastAsia="Times New Roman" w:hAnsi="Times New Roman" w:cs="2  Nazanin"/>
      <w:szCs w:val="26"/>
      <w:lang w:val="x-none" w:eastAsia="x-none" w:bidi="fa-IR"/>
    </w:rPr>
  </w:style>
  <w:style w:type="character" w:customStyle="1" w:styleId="2nazaninChar">
    <w:name w:val="2 nazanin Char"/>
    <w:link w:val="2nazanin"/>
    <w:locked/>
    <w:rsid w:val="00F27C6D"/>
    <w:rPr>
      <w:rFonts w:ascii="Times New Roman" w:eastAsia="Times New Roman" w:hAnsi="Times New Roman" w:cs="2  Nazanin"/>
      <w:szCs w:val="26"/>
      <w:lang w:val="x-none" w:eastAsia="x-none"/>
    </w:rPr>
  </w:style>
  <w:style w:type="paragraph" w:customStyle="1" w:styleId="10">
    <w:name w:val="1"/>
    <w:basedOn w:val="2nazanin"/>
    <w:rsid w:val="00F27C6D"/>
    <w:pPr>
      <w:jc w:val="center"/>
    </w:pPr>
    <w:rPr>
      <w:rFonts w:cs="2  Titr"/>
      <w:sz w:val="36"/>
      <w:szCs w:val="36"/>
    </w:rPr>
  </w:style>
  <w:style w:type="paragraph" w:customStyle="1" w:styleId="21">
    <w:name w:val="2"/>
    <w:basedOn w:val="Style3"/>
    <w:rsid w:val="00F27C6D"/>
    <w:pPr>
      <w:ind w:firstLine="284"/>
    </w:pPr>
  </w:style>
  <w:style w:type="paragraph" w:customStyle="1" w:styleId="30">
    <w:name w:val="3"/>
    <w:basedOn w:val="Style10"/>
    <w:link w:val="3Char"/>
    <w:rsid w:val="00F27C6D"/>
    <w:pPr>
      <w:tabs>
        <w:tab w:val="right" w:leader="dot" w:pos="9630"/>
      </w:tabs>
      <w:ind w:firstLine="284"/>
      <w:outlineLvl w:val="0"/>
    </w:pPr>
    <w:rPr>
      <w:rFonts w:cs="2  Titr"/>
      <w:b w:val="0"/>
      <w:sz w:val="30"/>
      <w:szCs w:val="30"/>
    </w:rPr>
  </w:style>
  <w:style w:type="character" w:customStyle="1" w:styleId="3Char">
    <w:name w:val="3 Char"/>
    <w:link w:val="30"/>
    <w:locked/>
    <w:rsid w:val="00F27C6D"/>
    <w:rPr>
      <w:rFonts w:ascii="2 titr" w:eastAsia="Times New Roman" w:hAnsi="2 titr" w:cs="2  Titr"/>
      <w:bCs/>
      <w:i/>
      <w:iCs/>
      <w:sz w:val="30"/>
      <w:szCs w:val="30"/>
      <w:lang w:val="x-none" w:eastAsia="x-none"/>
    </w:rPr>
  </w:style>
  <w:style w:type="paragraph" w:customStyle="1" w:styleId="40">
    <w:name w:val="4"/>
    <w:basedOn w:val="titr"/>
    <w:rsid w:val="00F27C6D"/>
    <w:pPr>
      <w:ind w:firstLine="284"/>
    </w:pPr>
    <w:rPr>
      <w:i w:val="0"/>
      <w:iCs w:val="0"/>
    </w:rPr>
  </w:style>
  <w:style w:type="paragraph" w:customStyle="1" w:styleId="50">
    <w:name w:val="5"/>
    <w:basedOn w:val="Style20"/>
    <w:rsid w:val="00F27C6D"/>
    <w:pPr>
      <w:spacing w:line="360" w:lineRule="auto"/>
      <w:ind w:firstLine="284"/>
      <w:jc w:val="lowKashida"/>
      <w:outlineLvl w:val="0"/>
    </w:pPr>
    <w:rPr>
      <w:rFonts w:ascii="2 titr" w:hAnsi="2 titr" w:cs="2  Titr"/>
      <w:sz w:val="26"/>
      <w:szCs w:val="26"/>
    </w:rPr>
  </w:style>
  <w:style w:type="paragraph" w:customStyle="1" w:styleId="6">
    <w:name w:val="6"/>
    <w:basedOn w:val="Normal"/>
    <w:rsid w:val="00F27C6D"/>
    <w:pPr>
      <w:tabs>
        <w:tab w:val="left" w:pos="7586"/>
        <w:tab w:val="center" w:leader="dot" w:pos="7938"/>
      </w:tabs>
      <w:bidi/>
      <w:spacing w:after="0" w:line="360" w:lineRule="auto"/>
      <w:ind w:firstLine="284"/>
      <w:jc w:val="lowKashida"/>
      <w:outlineLvl w:val="4"/>
    </w:pPr>
    <w:rPr>
      <w:rFonts w:ascii="2 nazanin" w:eastAsia="Times New Roman" w:hAnsi="2 nazanin" w:cs="2  Titr"/>
      <w:bCs/>
      <w:sz w:val="24"/>
      <w:szCs w:val="24"/>
      <w:lang w:bidi="fa-IR"/>
    </w:rPr>
  </w:style>
  <w:style w:type="paragraph" w:customStyle="1" w:styleId="7">
    <w:name w:val="7"/>
    <w:basedOn w:val="6"/>
    <w:rsid w:val="00F27C6D"/>
  </w:style>
  <w:style w:type="paragraph" w:customStyle="1" w:styleId="shim1">
    <w:name w:val="shim1"/>
    <w:basedOn w:val="Heading2"/>
    <w:link w:val="shim1Char"/>
    <w:rsid w:val="00F27C6D"/>
    <w:pPr>
      <w:tabs>
        <w:tab w:val="center" w:leader="dot" w:pos="7938"/>
      </w:tabs>
      <w:bidi/>
      <w:spacing w:before="200" w:line="276" w:lineRule="auto"/>
      <w:ind w:left="1225" w:hanging="505"/>
    </w:pPr>
    <w:rPr>
      <w:rFonts w:ascii="Cambria" w:eastAsia="Times New Roman" w:hAnsi="Cambria" w:cs="Times New Roman"/>
      <w:b/>
      <w:color w:val="4F81BD"/>
      <w:lang w:val="x-none" w:eastAsia="x-none"/>
    </w:rPr>
  </w:style>
  <w:style w:type="character" w:customStyle="1" w:styleId="shim1Char">
    <w:name w:val="shim1 Char"/>
    <w:link w:val="shim1"/>
    <w:rsid w:val="00F27C6D"/>
    <w:rPr>
      <w:rFonts w:ascii="Cambria" w:eastAsia="Times New Roman" w:hAnsi="Cambria" w:cs="Times New Roman"/>
      <w:b/>
      <w:bCs/>
      <w:color w:val="4F81BD"/>
      <w:sz w:val="26"/>
      <w:szCs w:val="28"/>
      <w:lang w:val="x-none" w:eastAsia="x-none" w:bidi="ar-SA"/>
    </w:rPr>
  </w:style>
  <w:style w:type="paragraph" w:customStyle="1" w:styleId="fat1">
    <w:name w:val="fat1"/>
    <w:basedOn w:val="shim1"/>
    <w:link w:val="fat1Char"/>
    <w:rsid w:val="00F27C6D"/>
    <w:rPr>
      <w:rFonts w:ascii="B Zar" w:hAnsi="B Zar" w:cs="B Zar"/>
      <w:b w:val="0"/>
    </w:rPr>
  </w:style>
  <w:style w:type="character" w:customStyle="1" w:styleId="fat1Char">
    <w:name w:val="fat1 Char"/>
    <w:link w:val="fat1"/>
    <w:rsid w:val="00F27C6D"/>
    <w:rPr>
      <w:rFonts w:ascii="B Zar" w:eastAsia="Times New Roman" w:hAnsi="B Zar" w:cs="B Zar"/>
      <w:bCs/>
      <w:color w:val="4F81BD"/>
      <w:sz w:val="26"/>
      <w:szCs w:val="28"/>
      <w:lang w:val="x-none" w:eastAsia="x-none" w:bidi="ar-SA"/>
    </w:rPr>
  </w:style>
  <w:style w:type="character" w:customStyle="1" w:styleId="st">
    <w:name w:val="st"/>
    <w:basedOn w:val="DefaultParagraphFont"/>
    <w:rsid w:val="00F27C6D"/>
  </w:style>
  <w:style w:type="paragraph" w:customStyle="1" w:styleId="1-1">
    <w:name w:val="شکل 1-1"/>
    <w:basedOn w:val="Caption"/>
    <w:next w:val="Normal"/>
    <w:qFormat/>
    <w:rsid w:val="00F27C6D"/>
    <w:pPr>
      <w:tabs>
        <w:tab w:val="center" w:leader="dot" w:pos="7938"/>
      </w:tabs>
      <w:bidi/>
      <w:spacing w:after="0" w:line="276" w:lineRule="auto"/>
      <w:jc w:val="center"/>
    </w:pPr>
    <w:rPr>
      <w:rFonts w:eastAsia="Times New Roman"/>
      <w:b/>
      <w:bCs/>
      <w:sz w:val="22"/>
      <w:szCs w:val="22"/>
      <w:lang w:bidi="fa-IR"/>
    </w:rPr>
  </w:style>
  <w:style w:type="paragraph" w:customStyle="1" w:styleId="11">
    <w:name w:val="شکل1"/>
    <w:basedOn w:val="Normal"/>
    <w:rsid w:val="00F27C6D"/>
    <w:pPr>
      <w:tabs>
        <w:tab w:val="center" w:leader="dot" w:pos="7938"/>
      </w:tabs>
      <w:bidi/>
      <w:spacing w:after="200" w:line="360" w:lineRule="auto"/>
      <w:ind w:firstLine="720"/>
      <w:jc w:val="center"/>
    </w:pPr>
    <w:rPr>
      <w:rFonts w:ascii="Times New Roman" w:eastAsia="Times New Roman" w:hAnsi="Times New Roman"/>
      <w:bCs/>
      <w:sz w:val="44"/>
      <w:szCs w:val="48"/>
      <w:lang w:bidi="fa-IR"/>
    </w:rPr>
  </w:style>
  <w:style w:type="paragraph" w:customStyle="1" w:styleId="fatima3">
    <w:name w:val="fatima3"/>
    <w:basedOn w:val="Heading2"/>
    <w:qFormat/>
    <w:rsid w:val="00F27C6D"/>
    <w:pPr>
      <w:tabs>
        <w:tab w:val="center" w:leader="dot" w:pos="7938"/>
      </w:tabs>
      <w:bidi/>
      <w:spacing w:before="200" w:line="276" w:lineRule="auto"/>
      <w:ind w:left="1225" w:hanging="505"/>
    </w:pPr>
    <w:rPr>
      <w:rFonts w:ascii="Times New Roman" w:eastAsia="Times New Roman" w:hAnsi="Times New Roman"/>
      <w:color w:val="auto"/>
      <w:sz w:val="24"/>
      <w:lang w:val="x-none" w:eastAsia="x-none" w:bidi="fa-IR"/>
    </w:rPr>
  </w:style>
  <w:style w:type="paragraph" w:customStyle="1" w:styleId="fatima4">
    <w:name w:val="fatima4"/>
    <w:basedOn w:val="Normal"/>
    <w:qFormat/>
    <w:rsid w:val="00F27C6D"/>
    <w:pPr>
      <w:tabs>
        <w:tab w:val="center" w:leader="dot" w:pos="7938"/>
      </w:tabs>
      <w:bidi/>
      <w:spacing w:after="200" w:line="360" w:lineRule="auto"/>
      <w:ind w:firstLine="720"/>
      <w:jc w:val="both"/>
    </w:pPr>
    <w:rPr>
      <w:rFonts w:ascii="Times New Roman" w:eastAsia="Times New Roman" w:hAnsi="Times New Roman"/>
      <w:bCs/>
      <w:sz w:val="26"/>
      <w:szCs w:val="24"/>
      <w:lang w:bidi="fa-IR"/>
    </w:rPr>
  </w:style>
  <w:style w:type="paragraph" w:customStyle="1" w:styleId="fatima5">
    <w:name w:val="fatima5"/>
    <w:basedOn w:val="ac"/>
    <w:qFormat/>
    <w:rsid w:val="00F27C6D"/>
    <w:pPr>
      <w:spacing w:line="360" w:lineRule="auto"/>
    </w:pPr>
  </w:style>
  <w:style w:type="paragraph" w:customStyle="1" w:styleId="ad">
    <w:name w:val="جدول"/>
    <w:basedOn w:val="Normal"/>
    <w:link w:val="Char7"/>
    <w:autoRedefine/>
    <w:qFormat/>
    <w:rsid w:val="00F27C6D"/>
    <w:pPr>
      <w:tabs>
        <w:tab w:val="center" w:leader="dot" w:pos="7938"/>
      </w:tabs>
      <w:bidi/>
      <w:spacing w:after="0" w:line="276" w:lineRule="auto"/>
      <w:jc w:val="center"/>
    </w:pPr>
    <w:rPr>
      <w:rFonts w:ascii="Times New Roman" w:eastAsia="Times New Roman" w:hAnsi="Times New Roman"/>
      <w:szCs w:val="24"/>
      <w:lang w:val="x-none" w:eastAsia="x-none" w:bidi="fa-IR"/>
    </w:rPr>
  </w:style>
  <w:style w:type="character" w:customStyle="1" w:styleId="Char7">
    <w:name w:val="جدول Char"/>
    <w:link w:val="ad"/>
    <w:rsid w:val="00F27C6D"/>
    <w:rPr>
      <w:rFonts w:ascii="Times New Roman" w:eastAsia="Times New Roman" w:hAnsi="Times New Roman" w:cs="B Nazanin"/>
      <w:szCs w:val="24"/>
      <w:lang w:val="x-none" w:eastAsia="x-none"/>
    </w:rPr>
  </w:style>
  <w:style w:type="paragraph" w:customStyle="1" w:styleId="ae">
    <w:name w:val="متن مقاله"/>
    <w:basedOn w:val="Normal"/>
    <w:autoRedefine/>
    <w:qFormat/>
    <w:rsid w:val="00F27C6D"/>
    <w:pPr>
      <w:tabs>
        <w:tab w:val="center" w:leader="dot" w:pos="7938"/>
      </w:tabs>
      <w:bidi/>
      <w:spacing w:after="0" w:line="360" w:lineRule="auto"/>
      <w:ind w:firstLine="340"/>
      <w:jc w:val="both"/>
    </w:pPr>
    <w:rPr>
      <w:rFonts w:ascii="Times New Roman" w:eastAsia="Calibri" w:hAnsi="Times New Roman"/>
      <w:bCs/>
      <w:color w:val="000000"/>
      <w:sz w:val="28"/>
      <w:lang w:bidi="fa-IR"/>
    </w:rPr>
  </w:style>
  <w:style w:type="paragraph" w:customStyle="1" w:styleId="Style4">
    <w:name w:val="Style4"/>
    <w:basedOn w:val="Normal"/>
    <w:qFormat/>
    <w:rsid w:val="00F27C6D"/>
    <w:pPr>
      <w:tabs>
        <w:tab w:val="center" w:leader="dot" w:pos="7938"/>
      </w:tabs>
      <w:autoSpaceDE w:val="0"/>
      <w:autoSpaceDN w:val="0"/>
      <w:bidi/>
      <w:adjustRightInd w:val="0"/>
      <w:spacing w:after="0" w:line="360" w:lineRule="auto"/>
      <w:ind w:right="-58" w:firstLine="340"/>
      <w:jc w:val="lowKashida"/>
    </w:pPr>
    <w:rPr>
      <w:rFonts w:ascii="Times New Roman" w:eastAsia="Times New Roman" w:hAnsi="Times New Roman"/>
      <w:b/>
      <w:sz w:val="26"/>
      <w:lang w:bidi="fa-IR"/>
    </w:rPr>
  </w:style>
  <w:style w:type="paragraph" w:customStyle="1" w:styleId="001">
    <w:name w:val="001"/>
    <w:basedOn w:val="Normal"/>
    <w:qFormat/>
    <w:rsid w:val="00F27C6D"/>
    <w:pPr>
      <w:tabs>
        <w:tab w:val="center" w:leader="dot" w:pos="7938"/>
      </w:tabs>
      <w:autoSpaceDE w:val="0"/>
      <w:autoSpaceDN w:val="0"/>
      <w:bidi/>
      <w:adjustRightInd w:val="0"/>
      <w:spacing w:after="0" w:line="360" w:lineRule="auto"/>
      <w:ind w:right="-58" w:firstLine="720"/>
      <w:jc w:val="lowKashida"/>
      <w:outlineLvl w:val="0"/>
    </w:pPr>
    <w:rPr>
      <w:rFonts w:ascii="BMitraBold" w:eastAsia="Times New Roman" w:hAnsi="Times New Roman"/>
      <w:b/>
      <w:bCs/>
      <w:sz w:val="28"/>
      <w:lang w:bidi="fa-IR"/>
    </w:rPr>
  </w:style>
  <w:style w:type="paragraph" w:customStyle="1" w:styleId="002">
    <w:name w:val="002"/>
    <w:basedOn w:val="Normal"/>
    <w:qFormat/>
    <w:rsid w:val="00F27C6D"/>
    <w:pPr>
      <w:tabs>
        <w:tab w:val="center" w:leader="dot" w:pos="7938"/>
      </w:tabs>
      <w:autoSpaceDE w:val="0"/>
      <w:autoSpaceDN w:val="0"/>
      <w:bidi/>
      <w:adjustRightInd w:val="0"/>
      <w:spacing w:after="0" w:line="360" w:lineRule="auto"/>
      <w:ind w:right="-58" w:firstLine="720"/>
      <w:jc w:val="lowKashida"/>
    </w:pPr>
    <w:rPr>
      <w:rFonts w:ascii="BMitra" w:eastAsia="Times New Roman" w:hAnsi="Times New Roman"/>
      <w:b/>
      <w:bCs/>
      <w:sz w:val="26"/>
      <w:lang w:bidi="fa-IR"/>
    </w:rPr>
  </w:style>
  <w:style w:type="character" w:customStyle="1" w:styleId="apple-converted-space">
    <w:name w:val="apple-converted-space"/>
    <w:basedOn w:val="DefaultParagraphFont"/>
    <w:rsid w:val="00F27C6D"/>
  </w:style>
  <w:style w:type="paragraph" w:customStyle="1" w:styleId="Pa2">
    <w:name w:val="Pa2"/>
    <w:basedOn w:val="Default"/>
    <w:next w:val="Default"/>
    <w:uiPriority w:val="99"/>
    <w:rsid w:val="00F27C6D"/>
    <w:pPr>
      <w:spacing w:line="241" w:lineRule="atLeast"/>
    </w:pPr>
    <w:rPr>
      <w:rFonts w:ascii="Eurostile LT Pro" w:eastAsia="Times New Roman" w:hAnsi="Eurostile LT Pro" w:cs="Times New Roman"/>
      <w:color w:val="auto"/>
    </w:rPr>
  </w:style>
  <w:style w:type="character" w:customStyle="1" w:styleId="A20">
    <w:name w:val="A2"/>
    <w:uiPriority w:val="99"/>
    <w:rsid w:val="00F27C6D"/>
    <w:rPr>
      <w:rFonts w:cs="Eurostile LT Pro"/>
      <w:color w:val="000000"/>
      <w:sz w:val="22"/>
      <w:szCs w:val="22"/>
    </w:rPr>
  </w:style>
  <w:style w:type="paragraph" w:customStyle="1" w:styleId="Pa3">
    <w:name w:val="Pa3"/>
    <w:basedOn w:val="Default"/>
    <w:next w:val="Default"/>
    <w:uiPriority w:val="99"/>
    <w:rsid w:val="00F27C6D"/>
    <w:pPr>
      <w:spacing w:line="241" w:lineRule="atLeast"/>
    </w:pPr>
    <w:rPr>
      <w:rFonts w:ascii="Eurostile LT Pro Ext Two" w:eastAsia="Times New Roman" w:hAnsi="Eurostile LT Pro Ext Two" w:cs="Times New Roman"/>
      <w:color w:val="auto"/>
    </w:rPr>
  </w:style>
  <w:style w:type="character" w:customStyle="1" w:styleId="ptitle">
    <w:name w:val="ptitle"/>
    <w:basedOn w:val="DefaultParagraphFont"/>
    <w:rsid w:val="00F27C6D"/>
  </w:style>
  <w:style w:type="character" w:customStyle="1" w:styleId="author">
    <w:name w:val="author"/>
    <w:basedOn w:val="DefaultParagraphFont"/>
    <w:rsid w:val="00F27C6D"/>
  </w:style>
  <w:style w:type="character" w:customStyle="1" w:styleId="a-size-large">
    <w:name w:val="a-size-large"/>
    <w:basedOn w:val="DefaultParagraphFont"/>
    <w:rsid w:val="00F27C6D"/>
  </w:style>
  <w:style w:type="paragraph" w:styleId="TableofFigures">
    <w:name w:val="table of figures"/>
    <w:basedOn w:val="Normal"/>
    <w:next w:val="Normal"/>
    <w:uiPriority w:val="99"/>
    <w:rsid w:val="00F27C6D"/>
    <w:pPr>
      <w:tabs>
        <w:tab w:val="center" w:leader="dot" w:pos="7938"/>
      </w:tabs>
      <w:bidi/>
      <w:spacing w:after="0" w:line="276" w:lineRule="auto"/>
      <w:ind w:firstLine="720"/>
      <w:jc w:val="both"/>
    </w:pPr>
    <w:rPr>
      <w:rFonts w:ascii="Times New Roman" w:eastAsia="Times New Roman" w:hAnsi="Times New Roman"/>
      <w:sz w:val="26"/>
      <w:lang w:bidi="fa-IR"/>
    </w:rPr>
  </w:style>
  <w:style w:type="character" w:customStyle="1" w:styleId="tlid-translation">
    <w:name w:val="tlid-translation"/>
    <w:rsid w:val="00F27C6D"/>
  </w:style>
  <w:style w:type="character" w:customStyle="1" w:styleId="A13">
    <w:name w:val="A13"/>
    <w:uiPriority w:val="99"/>
    <w:rsid w:val="00F27C6D"/>
    <w:rPr>
      <w:rFonts w:ascii="ITC Legacy Sans" w:hAnsi="ITC Legacy Sans" w:cs="ITC Legacy Sans" w:hint="default"/>
      <w:color w:val="000000"/>
      <w:sz w:val="11"/>
      <w:szCs w:val="11"/>
    </w:rPr>
  </w:style>
  <w:style w:type="table" w:styleId="LightShading">
    <w:name w:val="Light Shading"/>
    <w:basedOn w:val="TableNormal"/>
    <w:uiPriority w:val="60"/>
    <w:rsid w:val="00F27C6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6">
    <w:name w:val="Style6"/>
    <w:basedOn w:val="Normal"/>
    <w:qFormat/>
    <w:rsid w:val="00F27C6D"/>
    <w:pPr>
      <w:tabs>
        <w:tab w:val="center" w:leader="dot" w:pos="7938"/>
      </w:tabs>
      <w:bidi/>
      <w:spacing w:after="0" w:line="360" w:lineRule="auto"/>
      <w:ind w:firstLine="423"/>
      <w:jc w:val="both"/>
    </w:pPr>
    <w:rPr>
      <w:rFonts w:ascii="Times New Roman" w:eastAsia="Times New Roman" w:hAnsi="Times New Roman" w:cs="2  Zar"/>
      <w:sz w:val="28"/>
      <w:lang w:bidi="fa-IR"/>
    </w:rPr>
  </w:style>
  <w:style w:type="paragraph" w:customStyle="1" w:styleId="Style7">
    <w:name w:val="Style7"/>
    <w:basedOn w:val="ListParagraph"/>
    <w:qFormat/>
    <w:rsid w:val="00F27C6D"/>
    <w:pPr>
      <w:numPr>
        <w:ilvl w:val="1"/>
        <w:numId w:val="5"/>
      </w:numPr>
      <w:ind w:firstLine="0"/>
    </w:pPr>
  </w:style>
  <w:style w:type="table" w:styleId="MediumList1">
    <w:name w:val="Medium List 1"/>
    <w:basedOn w:val="TableNormal"/>
    <w:uiPriority w:val="65"/>
    <w:rsid w:val="00F27C6D"/>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F27C6D"/>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TableSimple1">
    <w:name w:val="Table Simple 1"/>
    <w:basedOn w:val="TableNormal"/>
    <w:rsid w:val="00F27C6D"/>
    <w:pPr>
      <w:tabs>
        <w:tab w:val="center" w:leader="dot" w:pos="7938"/>
      </w:tabs>
      <w:bidi/>
      <w:spacing w:after="0" w:line="276" w:lineRule="auto"/>
      <w:ind w:firstLine="720"/>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Accent1">
    <w:name w:val="Light Shading Accent 1"/>
    <w:basedOn w:val="TableNormal"/>
    <w:uiPriority w:val="60"/>
    <w:rsid w:val="00F27C6D"/>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dTable4-Accent3">
    <w:name w:val="Grid Table 4 Accent 3"/>
    <w:basedOn w:val="TableNormal"/>
    <w:uiPriority w:val="49"/>
    <w:rsid w:val="00F27C6D"/>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4">
    <w:name w:val="متن اصلی 14"/>
    <w:basedOn w:val="Normal"/>
    <w:next w:val="a2"/>
    <w:link w:val="14Char"/>
    <w:autoRedefine/>
    <w:qFormat/>
    <w:rsid w:val="00F27C6D"/>
    <w:pPr>
      <w:bidi/>
      <w:spacing w:after="0" w:line="360" w:lineRule="auto"/>
      <w:ind w:left="4" w:firstLine="714"/>
      <w:jc w:val="both"/>
    </w:pPr>
    <w:rPr>
      <w:rFonts w:ascii="Times New Roman" w:eastAsia="Times New Roman" w:hAnsi="Times New Roman"/>
      <w:noProof/>
      <w:color w:val="000000"/>
      <w:sz w:val="28"/>
      <w:lang w:bidi="fa-IR"/>
    </w:rPr>
  </w:style>
  <w:style w:type="character" w:customStyle="1" w:styleId="14Char">
    <w:name w:val="متن اصلی 14 Char"/>
    <w:link w:val="14"/>
    <w:rsid w:val="00F27C6D"/>
    <w:rPr>
      <w:rFonts w:ascii="Times New Roman" w:eastAsia="Times New Roman" w:hAnsi="Times New Roman" w:cs="B Nazanin"/>
      <w:noProof/>
      <w:color w:val="000000"/>
      <w:sz w:val="28"/>
      <w:szCs w:val="28"/>
    </w:rPr>
  </w:style>
  <w:style w:type="paragraph" w:customStyle="1" w:styleId="af">
    <w:name w:val="متن اصلی (تورفتگی بدون بولت)"/>
    <w:basedOn w:val="Normal"/>
    <w:qFormat/>
    <w:rsid w:val="00F27C6D"/>
    <w:pPr>
      <w:bidi/>
      <w:spacing w:after="0" w:line="264" w:lineRule="auto"/>
      <w:ind w:left="714"/>
      <w:jc w:val="both"/>
    </w:pPr>
    <w:rPr>
      <w:rFonts w:ascii="Times New Roman" w:eastAsia="Times New Roman" w:hAnsi="Times New Roman"/>
      <w:sz w:val="24"/>
      <w:lang w:bidi="fa-IR"/>
    </w:rPr>
  </w:style>
  <w:style w:type="table" w:customStyle="1" w:styleId="TableGrid2">
    <w:name w:val="Table Grid2"/>
    <w:basedOn w:val="TableNormal"/>
    <w:next w:val="TableGrid"/>
    <w:uiPriority w:val="39"/>
    <w:rsid w:val="00F27C6D"/>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rsid w:val="00F27C6D"/>
  </w:style>
  <w:style w:type="table" w:customStyle="1" w:styleId="TableGrid3">
    <w:name w:val="Table Grid3"/>
    <w:basedOn w:val="TableNormal"/>
    <w:next w:val="TableGrid"/>
    <w:uiPriority w:val="39"/>
    <w:rsid w:val="00F27C6D"/>
    <w:pPr>
      <w:bidi/>
      <w:spacing w:after="0" w:line="240" w:lineRule="auto"/>
    </w:pPr>
    <w:rPr>
      <w:rFonts w:ascii="Calibri Light" w:eastAsia="Calibri Light" w:hAnsi="Calibri Light" w:cs="Calibri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rsid w:val="00F27C6D"/>
    <w:pPr>
      <w:bidi/>
      <w:spacing w:after="0" w:line="240" w:lineRule="auto"/>
    </w:pPr>
    <w:rPr>
      <w:rFonts w:ascii="Calibri Light" w:eastAsia="Calibri Light" w:hAnsi="Calibri Light" w:cs="AdvOT569473da"/>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rPr>
        <w:bCs/>
        <w:caps/>
        <w:color w:val="auto"/>
      </w:rPr>
      <w:tblPr/>
      <w:tcPr>
        <w:shd w:val="clear" w:color="auto" w:fill="FFCC99"/>
      </w:tcPr>
    </w:tblStylePr>
  </w:style>
  <w:style w:type="table" w:customStyle="1" w:styleId="TableWeb31">
    <w:name w:val="Table Web 31"/>
    <w:basedOn w:val="TableNormal"/>
    <w:next w:val="TableWeb3"/>
    <w:rsid w:val="00F27C6D"/>
    <w:pPr>
      <w:spacing w:after="0" w:line="240" w:lineRule="auto"/>
    </w:pPr>
    <w:rPr>
      <w:rFonts w:ascii="Calibri Light" w:eastAsia="Calibri Light" w:hAnsi="Calibri Light" w:cs="Calibri Light"/>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F27C6D"/>
    <w:pPr>
      <w:spacing w:after="0" w:line="240" w:lineRule="auto"/>
    </w:pPr>
    <w:rPr>
      <w:rFonts w:ascii="Calibri Light" w:eastAsia="Calibri Light" w:hAnsi="Calibri Light" w:cs="Calibri Light"/>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F27C6D"/>
    <w:pPr>
      <w:spacing w:after="200" w:line="276" w:lineRule="auto"/>
    </w:pPr>
    <w:rPr>
      <w:rFonts w:ascii="Times New Roman" w:eastAsia="Times New Roman" w:hAnsi="Times New Roman" w:cs="B Nazani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rsid w:val="00F27C6D"/>
    <w:pPr>
      <w:bidi/>
      <w:spacing w:after="0" w:line="240" w:lineRule="auto"/>
    </w:pPr>
    <w:rPr>
      <w:rFonts w:ascii="Calibri Light" w:eastAsia="Calibri Light" w:hAnsi="Calibri Light" w:cs="Calibri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F27C6D"/>
    <w:pPr>
      <w:spacing w:after="0" w:line="240" w:lineRule="auto"/>
    </w:pPr>
    <w:rPr>
      <w:rFonts w:ascii="Times New Roman" w:eastAsia="Times New Roman" w:hAnsi="Times New Roman" w:cs="B Nazani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uiPriority w:val="59"/>
    <w:rsid w:val="00F27C6D"/>
    <w:pPr>
      <w:spacing w:after="0" w:line="240" w:lineRule="auto"/>
    </w:pPr>
    <w:rPr>
      <w:rFonts w:ascii="Times New Roman" w:eastAsia="Times New Roman" w:hAnsi="Times New Roman" w:cs="B Naza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F27C6D"/>
    <w:pPr>
      <w:spacing w:after="0" w:line="240" w:lineRule="auto"/>
    </w:pPr>
    <w:rPr>
      <w:rFonts w:ascii="Calibri Light" w:eastAsia="Calibri Light" w:hAnsi="Calibri Light" w:cs="Calibri Light"/>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F27C6D"/>
    <w:pPr>
      <w:spacing w:after="0" w:line="240" w:lineRule="auto"/>
    </w:pPr>
    <w:rPr>
      <w:rFonts w:ascii="Calibri Light" w:eastAsia="Calibri Light" w:hAnsi="Calibri Light" w:cs="Calibri Light"/>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Simple11">
    <w:name w:val="Table Simple 11"/>
    <w:basedOn w:val="TableNormal"/>
    <w:next w:val="TableSimple1"/>
    <w:rsid w:val="00F27C6D"/>
    <w:pPr>
      <w:tabs>
        <w:tab w:val="center" w:leader="dot" w:pos="7938"/>
      </w:tabs>
      <w:bidi/>
      <w:spacing w:after="0" w:line="276" w:lineRule="auto"/>
      <w:ind w:firstLine="720"/>
      <w:jc w:val="both"/>
    </w:pPr>
    <w:rPr>
      <w:rFonts w:ascii="Calibri Light" w:eastAsia="Calibri Light" w:hAnsi="Calibri Light" w:cs="Calibri Light"/>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TableNormal"/>
    <w:next w:val="LightShading-Accent1"/>
    <w:uiPriority w:val="60"/>
    <w:rsid w:val="00F27C6D"/>
    <w:pPr>
      <w:spacing w:after="0" w:line="240" w:lineRule="auto"/>
    </w:pPr>
    <w:rPr>
      <w:rFonts w:ascii="Calibri Light" w:eastAsia="Calibri Light" w:hAnsi="Calibri Light" w:cs="Calibri Light"/>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31">
    <w:name w:val="Grid Table 4 - Accent 31"/>
    <w:basedOn w:val="TableNormal"/>
    <w:next w:val="GridTable4-Accent3"/>
    <w:uiPriority w:val="49"/>
    <w:rsid w:val="00F27C6D"/>
    <w:pPr>
      <w:spacing w:after="0" w:line="240" w:lineRule="auto"/>
    </w:pPr>
    <w:rPr>
      <w:rFonts w:ascii="Times New Roman" w:eastAsia="Times New Roman" w:hAnsi="Times New Roman" w:cs="B Naza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11">
    <w:name w:val="No List11"/>
    <w:next w:val="NoList"/>
    <w:uiPriority w:val="99"/>
    <w:semiHidden/>
    <w:unhideWhenUsed/>
    <w:rsid w:val="00F27C6D"/>
  </w:style>
  <w:style w:type="table" w:customStyle="1" w:styleId="TableGrid21">
    <w:name w:val="Table Grid21"/>
    <w:basedOn w:val="TableNormal"/>
    <w:next w:val="TableGrid"/>
    <w:uiPriority w:val="39"/>
    <w:rsid w:val="00F27C6D"/>
    <w:pPr>
      <w:spacing w:after="0" w:line="240" w:lineRule="auto"/>
    </w:pPr>
    <w:rPr>
      <w:rFonts w:ascii="Times New Roman" w:eastAsia="Times New Roman" w:hAnsi="Times New Roman" w:cs="B Naza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27C6D"/>
    <w:pPr>
      <w:spacing w:after="0" w:line="240" w:lineRule="auto"/>
    </w:pPr>
    <w:rPr>
      <w:rFonts w:ascii="Calibri Light" w:eastAsia="Calibri Light" w:hAnsi="Calibri Light" w:cs="Calibri Light"/>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justify">
    <w:name w:val="text-justify"/>
    <w:basedOn w:val="Normal"/>
    <w:rsid w:val="00F27C6D"/>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text-center">
    <w:name w:val="text-center"/>
    <w:basedOn w:val="Normal"/>
    <w:rsid w:val="00F27C6D"/>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newH1">
    <w:name w:val="new H1"/>
    <w:basedOn w:val="Normal"/>
    <w:link w:val="newH1Char"/>
    <w:rsid w:val="00F27C6D"/>
    <w:pPr>
      <w:widowControl w:val="0"/>
      <w:tabs>
        <w:tab w:val="center" w:leader="dot" w:pos="7938"/>
      </w:tabs>
      <w:bidi/>
      <w:spacing w:after="0" w:line="360" w:lineRule="auto"/>
      <w:ind w:left="720"/>
      <w:jc w:val="both"/>
    </w:pPr>
    <w:rPr>
      <w:rFonts w:ascii="Times New Roman" w:eastAsia="Times New Roman" w:hAnsi="Times New Roman"/>
      <w:sz w:val="28"/>
      <w:lang w:bidi="fa-IR"/>
    </w:rPr>
  </w:style>
  <w:style w:type="paragraph" w:customStyle="1" w:styleId="H1">
    <w:name w:val="H1"/>
    <w:basedOn w:val="Heading1"/>
    <w:link w:val="H1Char"/>
    <w:qFormat/>
    <w:rsid w:val="00F27C6D"/>
    <w:pPr>
      <w:keepLines w:val="0"/>
      <w:numPr>
        <w:numId w:val="1"/>
      </w:numPr>
      <w:tabs>
        <w:tab w:val="center" w:leader="dot" w:pos="7938"/>
      </w:tabs>
      <w:spacing w:before="0" w:line="360" w:lineRule="auto"/>
    </w:pPr>
    <w:rPr>
      <w:rFonts w:ascii="B Nazanin" w:eastAsia="Times New Roman" w:hAnsi="B Nazanin"/>
      <w:bCs/>
      <w:lang w:val="x-none" w:eastAsia="x-none"/>
    </w:rPr>
  </w:style>
  <w:style w:type="character" w:customStyle="1" w:styleId="newH1Char">
    <w:name w:val="new H1 Char"/>
    <w:link w:val="newH1"/>
    <w:rsid w:val="00F27C6D"/>
    <w:rPr>
      <w:rFonts w:ascii="Times New Roman" w:eastAsia="Times New Roman" w:hAnsi="Times New Roman" w:cs="B Nazanin"/>
      <w:sz w:val="28"/>
      <w:szCs w:val="28"/>
    </w:rPr>
  </w:style>
  <w:style w:type="paragraph" w:customStyle="1" w:styleId="H2">
    <w:name w:val="H2"/>
    <w:basedOn w:val="Heading2"/>
    <w:link w:val="H2Char"/>
    <w:qFormat/>
    <w:rsid w:val="00F27C6D"/>
    <w:pPr>
      <w:keepLines w:val="0"/>
      <w:tabs>
        <w:tab w:val="center" w:leader="dot" w:pos="7938"/>
      </w:tabs>
      <w:bidi/>
      <w:spacing w:before="0" w:line="360" w:lineRule="auto"/>
    </w:pPr>
    <w:rPr>
      <w:rFonts w:ascii="Times New Roman" w:eastAsia="Times New Roman" w:hAnsi="Times New Roman"/>
      <w:b/>
      <w:color w:val="auto"/>
      <w:sz w:val="28"/>
      <w:lang w:val="x-none" w:eastAsia="x-none" w:bidi="fa-IR"/>
    </w:rPr>
  </w:style>
  <w:style w:type="character" w:customStyle="1" w:styleId="H1Char">
    <w:name w:val="H1 Char"/>
    <w:basedOn w:val="Heading1Char"/>
    <w:link w:val="H1"/>
    <w:rsid w:val="00F27C6D"/>
    <w:rPr>
      <w:rFonts w:ascii="B Nazanin" w:eastAsia="Times New Roman" w:hAnsi="B Nazanin" w:cs="B Nazanin"/>
      <w:bCs/>
      <w:color w:val="2E74B5" w:themeColor="accent1" w:themeShade="BF"/>
      <w:sz w:val="32"/>
      <w:szCs w:val="32"/>
      <w:lang w:val="x-none" w:eastAsia="x-none" w:bidi="ar-SA"/>
    </w:rPr>
  </w:style>
  <w:style w:type="paragraph" w:customStyle="1" w:styleId="H3">
    <w:name w:val="H3"/>
    <w:basedOn w:val="Heading3"/>
    <w:link w:val="H3Char"/>
    <w:qFormat/>
    <w:rsid w:val="00F27C6D"/>
    <w:pPr>
      <w:keepLines w:val="0"/>
      <w:tabs>
        <w:tab w:val="center" w:leader="dot" w:pos="7938"/>
      </w:tabs>
      <w:bidi/>
      <w:spacing w:before="0" w:line="360" w:lineRule="auto"/>
      <w:ind w:left="1638" w:hanging="504"/>
      <w:jc w:val="both"/>
    </w:pPr>
    <w:rPr>
      <w:rFonts w:ascii="Times New Roman" w:eastAsia="Times New Roman" w:hAnsi="Times New Roman"/>
      <w:b/>
      <w:color w:val="auto"/>
      <w:sz w:val="28"/>
      <w:lang w:val="x-none" w:eastAsia="x-none" w:bidi="fa-IR"/>
    </w:rPr>
  </w:style>
  <w:style w:type="character" w:customStyle="1" w:styleId="H2Char">
    <w:name w:val="H2 Char"/>
    <w:link w:val="H2"/>
    <w:rsid w:val="00F27C6D"/>
    <w:rPr>
      <w:rFonts w:ascii="Times New Roman" w:eastAsia="Times New Roman" w:hAnsi="Times New Roman" w:cs="B Nazanin"/>
      <w:b/>
      <w:bCs/>
      <w:sz w:val="28"/>
      <w:szCs w:val="28"/>
      <w:lang w:val="x-none" w:eastAsia="x-none"/>
    </w:rPr>
  </w:style>
  <w:style w:type="paragraph" w:customStyle="1" w:styleId="Pic">
    <w:name w:val="Pic"/>
    <w:basedOn w:val="Caption"/>
    <w:link w:val="PicChar"/>
    <w:qFormat/>
    <w:rsid w:val="00F27C6D"/>
    <w:pPr>
      <w:tabs>
        <w:tab w:val="center" w:leader="dot" w:pos="7938"/>
      </w:tabs>
      <w:bidi/>
      <w:spacing w:after="0" w:line="317" w:lineRule="auto"/>
      <w:ind w:firstLine="720"/>
      <w:jc w:val="center"/>
    </w:pPr>
    <w:rPr>
      <w:rFonts w:eastAsia="Times New Roman"/>
      <w:lang w:bidi="fa-IR"/>
    </w:rPr>
  </w:style>
  <w:style w:type="character" w:customStyle="1" w:styleId="H3Char">
    <w:name w:val="H3 Char"/>
    <w:link w:val="H3"/>
    <w:rsid w:val="00F27C6D"/>
    <w:rPr>
      <w:rFonts w:ascii="Times New Roman" w:eastAsia="Times New Roman" w:hAnsi="Times New Roman" w:cs="B Nazanin"/>
      <w:b/>
      <w:bCs/>
      <w:sz w:val="28"/>
      <w:szCs w:val="28"/>
      <w:lang w:val="x-none" w:eastAsia="x-none"/>
    </w:rPr>
  </w:style>
  <w:style w:type="paragraph" w:customStyle="1" w:styleId="Tab">
    <w:name w:val="Tab"/>
    <w:basedOn w:val="Caption"/>
    <w:link w:val="TabChar"/>
    <w:qFormat/>
    <w:rsid w:val="00F27C6D"/>
    <w:pPr>
      <w:keepNext/>
      <w:tabs>
        <w:tab w:val="center" w:leader="dot" w:pos="7938"/>
      </w:tabs>
      <w:bidi/>
      <w:spacing w:after="0" w:line="317" w:lineRule="auto"/>
      <w:ind w:firstLine="720"/>
      <w:jc w:val="both"/>
    </w:pPr>
    <w:rPr>
      <w:rFonts w:eastAsia="Times New Roman"/>
      <w:bCs/>
      <w:lang w:bidi="fa-IR"/>
    </w:rPr>
  </w:style>
  <w:style w:type="character" w:customStyle="1" w:styleId="CaptionChar">
    <w:name w:val="Caption Char"/>
    <w:link w:val="Caption"/>
    <w:uiPriority w:val="35"/>
    <w:rsid w:val="00F27C6D"/>
    <w:rPr>
      <w:rFonts w:ascii="Times New Roman" w:hAnsi="Times New Roman" w:cs="B Nazanin"/>
      <w:sz w:val="24"/>
      <w:szCs w:val="24"/>
      <w:lang w:bidi="ar-SA"/>
    </w:rPr>
  </w:style>
  <w:style w:type="character" w:customStyle="1" w:styleId="PicChar">
    <w:name w:val="Pic Char"/>
    <w:link w:val="Pic"/>
    <w:rsid w:val="00F27C6D"/>
    <w:rPr>
      <w:rFonts w:ascii="Times New Roman" w:eastAsia="Times New Roman" w:hAnsi="Times New Roman" w:cs="B Nazanin"/>
      <w:sz w:val="24"/>
      <w:szCs w:val="24"/>
    </w:rPr>
  </w:style>
  <w:style w:type="paragraph" w:customStyle="1" w:styleId="Tables">
    <w:name w:val="Tables"/>
    <w:basedOn w:val="Tab"/>
    <w:link w:val="TablesChar"/>
    <w:rsid w:val="00F27C6D"/>
    <w:rPr>
      <w:b/>
    </w:rPr>
  </w:style>
  <w:style w:type="character" w:customStyle="1" w:styleId="TabChar">
    <w:name w:val="Tab Char"/>
    <w:link w:val="Tab"/>
    <w:rsid w:val="00F27C6D"/>
    <w:rPr>
      <w:rFonts w:ascii="Times New Roman" w:eastAsia="Times New Roman" w:hAnsi="Times New Roman" w:cs="B Nazanin"/>
      <w:bCs/>
      <w:sz w:val="24"/>
      <w:szCs w:val="24"/>
    </w:rPr>
  </w:style>
  <w:style w:type="paragraph" w:customStyle="1" w:styleId="Style8">
    <w:name w:val="Style8"/>
    <w:basedOn w:val="Normal"/>
    <w:next w:val="Heading1"/>
    <w:link w:val="Style8Char"/>
    <w:qFormat/>
    <w:rsid w:val="00F27C6D"/>
    <w:pPr>
      <w:widowControl w:val="0"/>
      <w:tabs>
        <w:tab w:val="center" w:leader="dot" w:pos="7938"/>
      </w:tabs>
      <w:bidi/>
      <w:spacing w:after="0" w:line="360" w:lineRule="auto"/>
      <w:jc w:val="both"/>
    </w:pPr>
    <w:rPr>
      <w:rFonts w:ascii="Times New Roman" w:eastAsia="Times New Roman" w:hAnsi="Times New Roman"/>
      <w:b/>
      <w:bCs/>
      <w:color w:val="000000"/>
      <w:sz w:val="32"/>
      <w:szCs w:val="32"/>
      <w:lang w:bidi="fa-IR"/>
    </w:rPr>
  </w:style>
  <w:style w:type="character" w:customStyle="1" w:styleId="TablesChar">
    <w:name w:val="Tables Char"/>
    <w:link w:val="Tables"/>
    <w:rsid w:val="00F27C6D"/>
    <w:rPr>
      <w:rFonts w:ascii="Times New Roman" w:eastAsia="Times New Roman" w:hAnsi="Times New Roman" w:cs="B Nazanin"/>
      <w:b/>
      <w:bCs/>
      <w:sz w:val="24"/>
      <w:szCs w:val="24"/>
    </w:rPr>
  </w:style>
  <w:style w:type="character" w:customStyle="1" w:styleId="Style8Char">
    <w:name w:val="Style8 Char"/>
    <w:link w:val="Style8"/>
    <w:rsid w:val="00F27C6D"/>
    <w:rPr>
      <w:rFonts w:ascii="Times New Roman" w:eastAsia="Times New Roman" w:hAnsi="Times New Roman" w:cs="B Nazanin"/>
      <w:b/>
      <w:bCs/>
      <w:color w:val="000000"/>
      <w:sz w:val="32"/>
      <w:szCs w:val="32"/>
    </w:rPr>
  </w:style>
  <w:style w:type="paragraph" w:customStyle="1" w:styleId="Style9">
    <w:name w:val="Style9"/>
    <w:basedOn w:val="Heading3"/>
    <w:link w:val="Style9Char"/>
    <w:qFormat/>
    <w:rsid w:val="00F27C6D"/>
    <w:pPr>
      <w:keepLines w:val="0"/>
      <w:numPr>
        <w:numId w:val="4"/>
      </w:numPr>
      <w:tabs>
        <w:tab w:val="center" w:leader="dot" w:pos="7938"/>
      </w:tabs>
      <w:bidi/>
      <w:spacing w:before="0" w:line="360" w:lineRule="auto"/>
      <w:jc w:val="both"/>
    </w:pPr>
    <w:rPr>
      <w:sz w:val="28"/>
    </w:rPr>
  </w:style>
  <w:style w:type="paragraph" w:customStyle="1" w:styleId="Style100">
    <w:name w:val="Style10"/>
    <w:basedOn w:val="Normal"/>
    <w:link w:val="Style10Char"/>
    <w:qFormat/>
    <w:rsid w:val="00F27C6D"/>
    <w:pPr>
      <w:bidi/>
      <w:jc w:val="center"/>
    </w:pPr>
    <w:rPr>
      <w:sz w:val="24"/>
      <w:szCs w:val="24"/>
      <w:lang w:val="x-none" w:eastAsia="x-none"/>
    </w:rPr>
  </w:style>
  <w:style w:type="character" w:customStyle="1" w:styleId="Style9Char">
    <w:name w:val="Style9 Char"/>
    <w:basedOn w:val="Heading3Char"/>
    <w:link w:val="Style9"/>
    <w:rsid w:val="00F27C6D"/>
    <w:rPr>
      <w:rFonts w:asciiTheme="majorHAnsi" w:eastAsiaTheme="majorEastAsia" w:hAnsiTheme="majorHAnsi" w:cs="B Nazanin"/>
      <w:bCs/>
      <w:color w:val="000000" w:themeColor="text1"/>
      <w:sz w:val="28"/>
      <w:szCs w:val="28"/>
      <w:lang w:bidi="ar-SA"/>
    </w:rPr>
  </w:style>
  <w:style w:type="character" w:customStyle="1" w:styleId="Style10Char">
    <w:name w:val="Style10 Char"/>
    <w:basedOn w:val="DefaultParagraphFont"/>
    <w:link w:val="Style100"/>
    <w:rsid w:val="00F27C6D"/>
    <w:rPr>
      <w:rFonts w:cs="B Nazanin"/>
      <w:sz w:val="24"/>
      <w:szCs w:val="24"/>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hyperlink" Target="https://scholar.google.com/citations?user=uPREvI8AAAAJ&amp;hl=fa&amp;oi=sra"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3716</Words>
  <Characters>21184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Mehdi</cp:lastModifiedBy>
  <cp:revision>2</cp:revision>
  <dcterms:created xsi:type="dcterms:W3CDTF">2023-11-08T08:20:00Z</dcterms:created>
  <dcterms:modified xsi:type="dcterms:W3CDTF">2023-11-08T08:21:00Z</dcterms:modified>
</cp:coreProperties>
</file>